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30" w:rsidRDefault="00395935" w:rsidP="00FD0239">
      <w:pPr>
        <w:spacing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Б.4.5. Проектирование опасных производственных объектов горной промышленности</w:t>
      </w:r>
    </w:p>
    <w:p w:rsidR="00AD0330" w:rsidRDefault="00AD0330"/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1. В какой срок необходимо уведомить территориальный орган Ростехнадзора о начале работ по строительству подземных сооружений?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2. Каков максимально допустимый срок остановки производства горных работ, при котором эта остановка не требует безопасной организации возобновления горных работ?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3. На какие из перечисленных видов производственных процессов рекомендуется разрабатывать регламенты технологических процессов при ведении горных работ подземным способом?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4. Кем в организации утверждается перечень опасных зон?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5. Какими службами организации с привлечением специализированных предприятий определяются границы опасных зон по прорывам воды и газов при комбинированной (совмещенной) разработке с неблагоприятными гидрогеологическими условиями, наличием затопленных горных выработок или других водных объектов, а также горных выработок, в которых возможны скопления ядовитых и горючих газов? Выберите два правильных варианта ответов.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6. Кто выдает разрешение на производство разбивочных и основных маркшейдерских работ вблизи забоев подземных выработок?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7. Что из перечисленного наносится на маркшейдерские планы и разрезы?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8. Каково минимально допустимое расстояние от зоны действующих подземных коммуникаций до рабочей зоны землеройной техники?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 xml:space="preserve">9. Каково минимально допустимое расстояние движущихся транспортных средств от верхнего откоса котлована (траншеи) в случае увлажнения или выветривания откосов </w:t>
      </w:r>
      <w:r w:rsidRPr="00FD02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котлована и траншей, разрабатываемых без крепления?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10. При какой минимальной глубине котлована спуск и подъем в котлован по лестницам не допускается, при условии, что расстояние между лестницами не превышает 40 м?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11. На какую глубину должно быть забетонировано устье траншеи до начала выполнения работ по ее разработке при выполнении работ методом «стена в грунте</w:t>
      </w:r>
      <w:bookmarkStart w:id="0" w:name="_GoBack"/>
      <w:r w:rsidRPr="00FD0239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End w:id="0"/>
      <w:r w:rsidRPr="00FD0239">
        <w:rPr>
          <w:rFonts w:ascii="Times New Roman" w:hAnsi="Times New Roman" w:cs="Times New Roman"/>
          <w:color w:val="000000"/>
          <w:sz w:val="24"/>
          <w:szCs w:val="24"/>
        </w:rPr>
        <w:t>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12. Каково минимально допустимое расстояние от бровки котлованов до места складирования материалов и оборудования?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13. Какое требование безопасности при строительстве сооружений подземным способом изложено неверно?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14. Начиная с какого расстояния между встречными или сближающимися забоями при проведении выработок без применения взрывных работ горнопроходческие работы должны производиться с соблюдением дополнительных мер безопасности по единому согласованному графику, утвержденному главными инженерами организаций, ведущих эти работы?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15. Какое максимально допустимое значение провиса сетки, подвешенной к анкерам и очищенной от лежащей на ней породы?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16. Каково минимально допустимое значение прочности бетона на захватках свода, смежных с ранее забетонированными участками, для раскрытия калотты?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17. Каково минимально допустимое значение проектной прочности бетона в своде для начала разработки ядра (средней штроссы) при проходке способом опертого свода в устойчивых породах?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 xml:space="preserve">18. Каково максимально допустимое расстояние откатки загруженных вагонеток в призабойной зоне с помощью погрузочных машин, но не более пределов </w:t>
      </w:r>
      <w:r w:rsidRPr="00FD023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технологического комплекса укладчика или щита?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19. На каком расстоянии от поднимаемого груза должны быть расположены лебедки при монтаже и демонтаже обделки?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20. При каких условиях разрешается производство работ при проходке стволов глубиной до 20 м с использованием в качестве средств подъема стреловых, козловых и башенных кранов?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21. Каким требованиям должны соответствовать лестничные отделения шахтных стволов?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22. При какой глубине проходки ствола разрешается установка подвесных лестниц?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23. На каком расстоянии над поверхностью земли должны возвышаться устья наклонных выработок?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24. Какие сооружения должны быть установлены для защиты работающих в забое от опасности обрыва скипа или падения предметов при проходке наклонных выработок?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25. Допускается ли применение грузоподъемных кранов с лебедками для проходки шахтных стволов с целью спуска и подъема грузов?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26. Какая минимальная площадь днища должна приходиться на одного человека при спуске и подъеме людей в бадьях?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27. Какими дверями должны оборудоваться клети, служащие для спуска и подъема людей?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28. Какой должна быть площадь пола в клети на одного человека?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29. Барьером на какую высоту должен быть огражден лесоспуск на поверхности?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30. Какой должна быть продолжительность холостого хода предохранительного тормоза подъемной машины?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31. Какой запас прочности должны иметь канаты для спасательных лестниц, канаты для подвески полков, насосов, трубопроводов, проходческих агрегатов?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32. Какой предельный срок эксплуатации устанавливается для прицепных устройств бадей?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33. На каком расстоянии от места производства работ на откаточных путях должны быть установлены сигнальные знаки?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34. Для выработок какой протяженностью допускается укладка одного откаточного пути с устройством разъездов?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35. В каком из перечисленных случаев запрещается эксплуатировать рельсовые пути?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36. В каком из перечисленных случаев запрещается ручная откатка рельсовых транспортных средств?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37. В каком из перечисленных случаев допускается нахождение локомотива в хвосте состава при электровозной откатке?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38. Каким должно быть расстояние между разъединителями контактной сети?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39. На каком расстоянии в выработках, где подвешен контактный провод, должны быть вывешены светящиеся надписи, предупреждающие, что провод под напряжением?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40. Какую длину должна иметь жесткая сцепка, применяемая для буксировки неисправных машин в подземных выработках?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41. Каким должен быть минимальный уровень содержания кислорода в подземных выработках?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42. Каким должно быть количество воздуха, рассчитываемое по числу людей?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43. Какие требования предъявляются к расположению на поверхности воздухозаборов вентиляторных установок?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44. Каким образом должны быть расположены вентиляторные установки на поверхности при проходке ствола?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45. Каким должно быть отставание вентиляционных труб от забоя при проходке ствола?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46. Каким должно быть отставание вентиляционных труб от забоя при проходке горизонтальных выработок при площади сечения забоя не более 16 м²?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47. В каком из перечисленных случаев в камерах электроустановок, расположенных в подземных выработках, должно быть два выхода?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48. Какова минимальная ширина прохода вокруг распределительных устройств в подземных центральных распределительных пунктах?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49. В какой цвет должны быть окрашены заземляющие проводники?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50. Кто является ответственным за организацию учета лиц, спустившихся и вышедших из горных выработок?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51. Каким должно быть количество самоспасателей в местах группового хранения?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52. Для каких объектов должен разрабатываться План мероприятий по локализации и ликвидации последствий аварий?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53. Каким должно быть расстояние от выхода из подземных выработок до места хранения пожароопасных веществ и материалов?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54. Какой радиус опасной зоны должен быть установлен при производстве взрывопожароопасных работ?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55. На каком расстоянии должны быть расположены первичные средства пожаротушения?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56. В каком из перечисленных положений требования по комплектации первичных средств пожаротушения указаны неверно?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57. Какие действия обязаны предпринять при пожарах люди, находящиеся на исходящей от источника пожара струе воздуха?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58. В соответствии с каким документом осуществляется производство открытых горных работ в зонах ранее выполненных подземных работ и имеющих пустоты?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59. По прошествии какого времени после взрыва может осуществляться допуск постов профессиональной аварийно-спасательной службы (формирования) в пределы опасной зоны?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60. В каком случае нарушены требования к осушению и водоотливу при комбинированной (совмещенной) разработке месторождений с неблагоприятными гидрогеологическими условиями?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lastRenderedPageBreak/>
        <w:t>61. Какие из перечисленных факторов должны учитываться при проектировании, строительстве и эксплуатации горнорудных объектов с комбинированной (совмещенной) разработкой?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62. В каком случае нарушены требования к системам вентиляции при комбинированной (совмещенной) разработке месторождения?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63. Каков порядок допуска людей в район взрыва при проведении открытых горных работ?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64. Каким образом доводятся до специалистов и горнорабочих дополнительные меры безопасности перед производством массового взрыва?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65. Когда могут быть допущены работники шахты на место проведенного массового взрыва?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66. Что запрещено при комбинированной разработке месторождений?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67. По прошествии какого времени после массового взрыва по разрушению целиков разрешается спуск в шахту представителей профессиональной аварийно-спасательной службы (формирования)?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68. Что относится к комбинированной разработке месторождений?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69. Какими преимущественно системами разработки при совместной разработке месторождения следует производить подземные горные работы?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70. Какой вид контроля должен осуществляться при добыче под действующими блоками карьера за оставленным целиком безопасности, рассчитанным проектной организацией?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lastRenderedPageBreak/>
        <w:t>71. При проектировании, строительстве и эксплуатации горнодобывающих предприятий с комбинированной (совмещенной) разработкой месторождения должен учитываться ряд основных факторов, определяющих специфические условия и представляющих опасность при ведении горных работ. Относится ли к основным факторам вид полезного ископаемого разрабатываемого месторождения?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72. Чем обуславливаются основные факторы, представляющие опасность при комбинированной (совмещенной) разработке месторождений?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73. Какое должно быть количество воздуха, проходящее по выработкам после реверсирования?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74. За какое время рабочие агрегаты главной водоотливной установки должны обеспечивать откачку максимального суточного притока воды?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75. Какие электрические сети разрешается применять для контактной электровозной откатки?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76. Кабели какого вида и с какой изоляцией должны применяться для прокладки по вертикальным и наклонным выработкам?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77. Какую защиту должны иметь трансформаторы подземных электрических сетей до 1000 В?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78. Кто имеет право письменным приказом отстранить ответственного руководителя работ и принять руководство на себя или возложить его на другое лицо из числа должностных лиц шахты?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79. Чье решение является обязательным для выполнения в случае разногласия между командиром ВГСЧ и ответственным руководителем работ при организации работ по ликвидации аварии?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80. Кем подписывается оперативная часть плана ликвидации аварий в конце последней позиции с указанием даты составления плана?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81. Что из перечисленного наносится на аксонометрических схемах и погоризонтных планах вентиляционных горных выработок в виде кружков диаметром 13 мм?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82. Какая принимается скорость передвижения людей в изолирующих самоспасателях по загазованным наклонным выработкам с углом наклона 10° при подъеме?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83. Какая принимается скорость передвижения людей в изолирующих самоспасателях по загазованным горизонтальным выработкам высотой 1,8-2,0 м?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84. Кем составляется акт проверки исправности противопожарных средств и оборудования плана ликвидации аварий?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85. Какое из перечисленных первоочередных мероприятий плана ликвидации аварий рекомендуется располагать первым в части аварий, связанных с загазованностью выработок?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86. Что из перечисленного допускается не предусматривать в оперативной части соответствующего плана для ликвидации подземных пожаров в начальной стадии?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87. Кем должен тщательно рассматриваться маршрут движения отделений ВГСЧ на вывод людей и ликвидацию аварий в каждом конкретном случае? Укажите все правильные ответы.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88. При каких видах аварии необходимо предусматривать вызов служб МЧС России?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89. Что из перечисленного должно предусматриваться при прорыве в горные выработки воды, пульпы, реагентов?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90. Кем прорабатывается план ликвидации аварий под расписку?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91. Какие надписи должен иметь титульный лист плана ликвидации аварии?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92. Кем должна осуществляться проверка состояния предусмотренных планом ликвидации аварии материальных и технических средств для осуществления мероприятий по спасению людей и ликвидации аварий перед согласованием планов ликвидации аварий на новое полугодие? Укажите все правильные ответы.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93. Кем утверждается акт о проведении опытно-промышленных испытаний?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94. Обязаны ли организации, эксплуатирующие опасные производственные объекты, на которых ведутся горные работы и переработка полезных ископаемых, заключать договоры на обслуживание с профессиональными аварийно-спасательными формированиями (службами)?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95. В каком случае месторождение (объект строительства подземных сооружений) относится к опасному по горным ударам?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96. Сколько запасных выходов должно быть на действующей шахте?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97. При какой глубине вертикальных стволов механический подъем в одном из них может отсутствовать, при условии наличия лестниц в обоих стволах?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98. Какова минимально допустимая ширина лестниц в вертикальных выработках?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99. Какова минимально допустимая ширина свободного прохода людей в выработках с конвейерным транспортом?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100. Какова минимально допустимая ширина свободного прохода для людей в горизонтальных выработках, где применяются рельсовые транспортные средства?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101. В каком из перечисленных случаев пересматриваются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102. Каково минимально допустимое расстояние на основных проходах между машинами и аппаратами и от стен до габаритов оборудования в зданиях и сооружениях поверхностного комплекса объектов ведения горных работ и переработки полезных ископаемых?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103. Каково минимально допустимое расстояние на рабочих проходах между машинами и аппаратами и от стен до габаритов оборудования в зданиях и сооружениях поверхностного комплекса объектов ведения горных работ и переработки полезных ископаемых?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104. Каково минимально допустимое расстояние на рабочих проходах между стеной и машинами в зданиях и сооружениях поверхностного комплекса объектов ведения горных работ и переработки полезных ископаемых?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105. Каково минимально допустимое расстояние на проходах для обслуживания и ремонта в зданиях и сооружениях поверхностного комплекса объектов ведения горных работ и переработки полезных ископаемых?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106. Какова минимально допустимая ширина стационарных площадок для обслуживания запорной арматуры, расположенной на высоте более 1,5 м от уровня пола, не имеющей дистанционного управления?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107. Каков максимально допустимый угол наклона постоянно эксплуатируемых лестниц к рабочим площадкам и механизмам поверхностного комплекса объектов горных работ и переработки полезных ископаемых?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108. Каков максимально допустимый угол наклона лестниц к рабочим площадкам и механизмам, посещаемым 1 - 2 раза в смену?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109. Каким образом участки горных выработок категории «Опасно» приводят в неудароопасное состояние?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110. Каков максимально допустимый угол наклона лестниц в зумпфах и колодцах?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111. Какова минимально допустимая ширина лестниц к рабочим площадкам и механизмам поверхностного комплекса объектов горных работ и переработки полезных ископаемых?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112. Какой должна быть минимальная ширина переходных мостиков?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113. Какова минимально допустимая высота от уровня пола при размещении труб, желобов и других коммуникаций в случае пересечения ими проходов и рабочих площадок?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114. Каково допустимое количество хранения на рабочих местах горюче-смазочных и обтирочных материалов?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115. Как должны храниться горюче-смазочные и обтирочные материалы на рабочих местах?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116. Какие требования безопасности при приемке руды и шихтовых материалов указаны неверно?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117. Какова минимально допустимая высота ограждения загрузочного отверстия приемного бункера для ограничения движения задним ходом автомобилей?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118. Какова максимально допустимая ширина отверстий в решетках, перекрывающих загрузочные отверстия на бункерах и в местах перегрузки конвейерного транспорта при применении саморазгружающихся тележек или реверсивных конвейеров?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119. Кто утверждает технологический регламент, определяющий методы, последовательность операций и приемы безопасного выполнения работ по ликвидации зависания и запуску в работу дробилки?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120. Что из перечисленного определяется проектом и технологическим регламентом?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121. Какова максимально допустимая температура поверхности наиболее нагреваемой части двигателя внутреннего сгорания?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122. Что из перечисленного должно быть нанесено условными обозначениями на вентиляционные планы?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123. Какова периодичность составления вентиляционных планов?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124. Чем должно быть регламентировано приведение горных выработок в неудароопасное состояние?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125. Каким должно быть расстояние между стенками стволов при строительстве объекта подземного строительства на участках недр, склонных и опасных по горным ударам?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126. Какой категории по степени опасности участков горного массива вокруг выработок не существует?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127. В каком случае нарушены требования безопасности при проходке стволов?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128. С какой периодичностью должен производиться осмотр всех заземляющих устройств на шахте?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129. Каким должно быть сопротивление общего заземляющего устройства открытых горных работ?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130. При выполнении каких из перечисленных профилактических мероприятий должно осуществляться проведение и поддержание выработок на месторождениях, на которых происходили горные удары?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131. Какое сечение должны иметь стальные полосы, применяемые для выполнения заземляющего контура?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132. В каких случаях должен производиться контроль удароопасности в выработках?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133. Какие нормы сопротивления изоляции установлены для электродвигателей добычных и проходческих машин?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134. Что служит защитой электроприводов технологического оборудования при исчезновении или резком снижении напряжения питающей сети?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135. Какое напряжение должно применяться для питания передвижных приемников электроэнергии?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136. Каким требованиям электробезопасности должны соответствовать светильники с лампами накаливания, устанавливаемые в помещениях с повышенной опасностью ниже 2,5 м от пола?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137. Каково максимально допустимое напряжение для питания ручных светильников в помещениях с повышенной опасностью?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138. Что из перечисленного должен предусматривать раздел «Мероприятия по обеспечению пожарной безопасности» в проектной документации?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139. В какой цвет окрашивается шахтный пожарно-оросительный трубопровод?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140. Где должны располагаться установки автоматического пожаротушения для камер с постоянным дежурством обслуживающего персонала?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lastRenderedPageBreak/>
        <w:t>141. Каково максимально допустимое расстояние между сдвоенными закрывающимися по направлению движения свежей вентиляционной струи пожарными дверями на всех горизонтах вблизи околоствольных дворов и у устьев штолен, подающих свежий воздух?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142. На кого возлагается руководство работами по локализации и ликвидации последствий аварий?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143. На основании каких данных составляется оперативный план по локализации и ликвидации последствий аварий?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144. В каких случаях в подземных горных выработках, в которых имеется взрывоопасная среда при наличии очагов горения или существует угроза прорыва воды (рассола, пульпы), работы по поиску и спасению людей не проводятся или прекращаются?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145. Кто на каждом объекте, отрабатывающем месторождения, склонном и опасном по горным ударам, производит учет всех случаев горных ударов, микроударов и толчков, стреляний, интенсивного заколообразования и шелушения, результатов определения категорий удароопасности выработок, примененных мер по предотвращению горных ударов с оценкой их эффективности?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146. Чем из перечисленного оснащается командный пункт (КП)?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147. Какими способами осуществляется тушение подземных пожаров?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148. В каких подземных горных выработках запрещается тушение пожара водой?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149. Какова минимально допустимая численность горноспасательного отделения или отделения вспомогательной горноспасательной команды (ВГК) для ведения горноспасательных работ в непригодной для дыхания рудничной атмосфере при работе в подземных горных выработках?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lastRenderedPageBreak/>
        <w:t>150. Какова минимально допустимая температура при ведении горноспасательных работ в горных выработках с непригодной для дыхания рудничной атмосферой?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151. При каком угле наклона наклонной горной выработки пожар в ней тушится только активным способом и только дистанционно?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152. Каким документом устанавливаются порядок и обстоятельства, при которых допускается отстранить руководителя работ по ликвидации аварии и руководителя горноспасательных работ и назначить другое должностное лицо?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153. Кто утверждает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154. Каково номинальное время защитного действия автономных изолирующих дыхательных аппаратов (ДА) со сжатым воздухом на объектах открытых горных работ?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155. Кто определяет места возведения изоляционных перемычек (ИП), предназначенных для изоляции пожарного участка, их конструкцию, последовательность и сроки возведения?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156. В каком случае эксплуатирующая организация вправе разрабатывать единый план мероприятий по локализации и ликвидации последствий аварий на опасных производственных объектах на несколько опасных объектов?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157. Что из перечисленного входит в должностные обязанности руководителя горноспасательных работ (РГСР)?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158. Какова минимально допустимая численность горноспасательного отделения или отделения вспомогательной горноспасательной команды при ведении горноспасательных работ в непригодной для дыхания рудничной атмосфере при работе на открытых горных выработках?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lastRenderedPageBreak/>
        <w:t>159. Какое из перечисленных требований при тушении пожаров в вертикальных горных выработках указано верно?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160. Какое максимальное допустимое избыточное давление в кессоне при ведении горноспасательных работ в автономных изолирующих дыхательных аппаратах?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161. В каком случае инертизация рудничной атмосферы в изолируемом пространстве может быть начата до окончания возведения взрывоустойчивых изоляционных перемычек?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162. Какую информацию включает в себя общий раздел плана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163. Какое из перечисленных требований к оперативным планам по локализации и ликвидации последствий аварий указаны неверно?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164. При каких условиях допускается ведение горноспасательных работ в тупиковой выработке?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165. Какая документация должна находиться на командном пункте?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166. Кто из перечисленных лиц обеспечивает подачу сжатого воздуха или воды к месту аварии в случаях, предусмотренных планом ликвидации аварий?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167. Какое из перечисленных мероприятий не проводится при ликвидации последствий горного удара, обрушения пород, оползня?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168. При каком виде аварии члены вспомогательной горноспасательной команды устанавливают связь с застигнутыми аварией людьми, организуют их спасение, предварительно усилив крепь, тем самым исключив возможные обрушения?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169. В каком приоритетном порядке предварительно определяется вид происшедшей аварии при отсутствии информации, позволяющей достоверно определить ее вид, в подземных горных выработках?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 xml:space="preserve">170. Каким образом распределяется максимальная продолжительность (время) непрерывного пребывания работников </w:t>
      </w:r>
      <w:r w:rsidR="00F153A5" w:rsidRPr="00310ABC">
        <w:rPr>
          <w:rFonts w:ascii="Times New Roman" w:hAnsi="Times New Roman" w:cs="Times New Roman"/>
          <w:color w:val="000000"/>
          <w:sz w:val="24"/>
          <w:szCs w:val="24"/>
        </w:rPr>
        <w:t>профессиональных аварийно-спасательных служб или профессиональных аварийно-спасательных формирований</w:t>
      </w:r>
      <w:r w:rsidR="00F153A5" w:rsidRPr="00FD0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3A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FD0239">
        <w:rPr>
          <w:rFonts w:ascii="Times New Roman" w:hAnsi="Times New Roman" w:cs="Times New Roman"/>
          <w:color w:val="000000"/>
          <w:sz w:val="24"/>
          <w:szCs w:val="24"/>
        </w:rPr>
        <w:t>ПАСС(Ф)</w:t>
      </w:r>
      <w:r w:rsidR="00F153A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FD0239">
        <w:rPr>
          <w:rFonts w:ascii="Times New Roman" w:hAnsi="Times New Roman" w:cs="Times New Roman"/>
          <w:color w:val="000000"/>
          <w:sz w:val="24"/>
          <w:szCs w:val="24"/>
        </w:rPr>
        <w:t xml:space="preserve"> в зоне высоких температур при передвижении по подземным горным выработкам с непригодной для дыхания рудничной атмосферой?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171. В каком случае допускается нахождение людей, занятых тушением подземного пожара активным способом, в горных выработках с исходящей от пожара струей воздуха?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 xml:space="preserve">172. Какова максимально допустимая продолжительность пребывания работников </w:t>
      </w:r>
      <w:r w:rsidR="00F153A5" w:rsidRPr="00310ABC">
        <w:rPr>
          <w:rFonts w:ascii="Times New Roman" w:hAnsi="Times New Roman" w:cs="Times New Roman"/>
          <w:color w:val="000000"/>
          <w:sz w:val="24"/>
          <w:szCs w:val="24"/>
        </w:rPr>
        <w:t>профессиональных аварийно-спасательных служб или профессиональных аварийно-спасательных формирований</w:t>
      </w:r>
      <w:r w:rsidR="00F153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F153A5" w:rsidRPr="00A64401">
        <w:rPr>
          <w:rFonts w:ascii="Times New Roman" w:hAnsi="Times New Roman" w:cs="Times New Roman"/>
          <w:color w:val="000000"/>
          <w:sz w:val="24"/>
          <w:szCs w:val="24"/>
        </w:rPr>
        <w:t>ПАСС(Ф)</w:t>
      </w:r>
      <w:r w:rsidR="00F153A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FD0239">
        <w:rPr>
          <w:rFonts w:ascii="Times New Roman" w:hAnsi="Times New Roman" w:cs="Times New Roman"/>
          <w:color w:val="000000"/>
          <w:sz w:val="24"/>
          <w:szCs w:val="24"/>
        </w:rPr>
        <w:t xml:space="preserve"> и членов вспомогательной горноспасательной команды (ВКГ) установлена для их пребывания в непригодной для дыхания рудничной атмосфере с применением дыхательных аппаратов?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173. В каком разделе указаний по безопасному ведению горных работ на месторождениях, склонных и опасных по горным ударам, представляется характеристика горных ударов, других геодинамических явлений, отражающих специфику геологических условий и технологии отработки месторождения?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174. В каком случае горные работы следует производить с применением комплекса мер по профилактике горных ударов, высыпаний, вывалов и обрушения пород (руд) на участках рудного массива или массива горных пород?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175. Разработку каких рудных тел необходимо производить преимущественно системой одностадийного этажного или подэтажного принудительного обрушения с отбойкой руды на зажатую среду?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lastRenderedPageBreak/>
        <w:t>176. Какое из перечисленных действий допускается при ведении горноспасательных работ в подземных горных выработках в зоне высоких температур с непригодной для дыхания рудничной атмосферой?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177. В каком случае допускаются отступления от последовательного продвигания фронта очистных работ в пределах как шахтного поля (участка), так и месторождения в целом, при отработке месторождений, склонных и опасных по горным ударам?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178. Какие из перечисленных тр</w:t>
      </w:r>
      <w:r w:rsidR="00FD0239">
        <w:rPr>
          <w:rFonts w:ascii="Times New Roman" w:hAnsi="Times New Roman" w:cs="Times New Roman"/>
          <w:color w:val="000000"/>
          <w:sz w:val="24"/>
          <w:szCs w:val="24"/>
        </w:rPr>
        <w:t xml:space="preserve">ебований на участках категории </w:t>
      </w:r>
      <w:r w:rsidR="00FD0239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FD0239">
        <w:rPr>
          <w:rFonts w:ascii="Times New Roman" w:hAnsi="Times New Roman" w:cs="Times New Roman"/>
          <w:color w:val="000000"/>
          <w:sz w:val="24"/>
          <w:szCs w:val="24"/>
        </w:rPr>
        <w:t>Опасно</w:t>
      </w:r>
      <w:r w:rsidR="00FD0239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FD0239">
        <w:rPr>
          <w:rFonts w:ascii="Times New Roman" w:hAnsi="Times New Roman" w:cs="Times New Roman"/>
          <w:color w:val="000000"/>
          <w:sz w:val="24"/>
          <w:szCs w:val="24"/>
        </w:rPr>
        <w:t xml:space="preserve"> указаны верно? Укажите все правильные ответы.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179. Какими методами производится локальный прогноз удароопасности участков массива горных пород и руд, а также оценка эффективности мер предотвращения горных ударов?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180. На какой основе осуществляется изменение параметров противоударных мероприятий и периодичности прогноза степени удароопасности, предусмотренных Правилами безопасности при ведении горных работ и переработке твердых полезных ископаемых?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181. Что должен содержать специальный проект, по которому осуществляются горные работы при комбинированной разработке месторождений полезных ископаемых, наряду с принятыми техническими решениями?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182. Какое из перечисленных требований не допускается при комбинированной разработке месторождений?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183. Кем утверждается паспорт буро-взрывных работ для каждого рабочего уступа-выемочного блока на основе маркшейдерской документации?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184. Какое из перечисленных требований к рудоспускам указано неверно?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 xml:space="preserve">185. Какое допускается максимальное отклонение от нулевого кислородного баланса при производстве массовых взрывов при комбинированной (совмещенной) разработке </w:t>
      </w:r>
      <w:r w:rsidRPr="00FD023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рудных и нерудных месторождений полезных ископаемых?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186. Что необходимо соблюдать при проектировании вскрытия, подготовки, систем разработки на участках недр, склонных и опасных по горным ударам?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187. Через какое время после производства массовых взрывов разрешается допуск работников на рабочие места?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188. Что относится к основным факторам, которые учитываются при  оценке устойчивости бортов и уступов карьеров, разрезов в массивах дисперсных горных пород?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189. Что должно быть изучено в результате инженерно-геологических и гидрогеологических исследований?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190. Что является коэффициентом запаса устойчивости при детерминированном подходе?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191. В какой документ должны включаться мероприятия при обнаружении признаков нарушения устойчивости или критических деформаций?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192. Какие мероприятия должна обеспечить организация, эксплуатирующая объект ведения открытых горных работ?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193. Какие визуальные и инструментальные наблюдения должны проводиться объектах ведения открытых горных работ?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194. Кем и с какой периодичностью должно проводиться визуальное обследование состояния откосов на карьерах?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195. На каких участках возможных деформаций выполняют закладку наблюдательных станций?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944C8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="00395935" w:rsidRPr="00FD0239">
        <w:rPr>
          <w:rFonts w:ascii="Times New Roman" w:hAnsi="Times New Roman" w:cs="Times New Roman"/>
          <w:color w:val="000000"/>
          <w:sz w:val="24"/>
          <w:szCs w:val="24"/>
        </w:rPr>
        <w:t>. С кем согласовывается план мероприятий по локализации и ликвидации последствий аварий?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944C85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FD0239">
        <w:rPr>
          <w:rFonts w:ascii="Times New Roman" w:hAnsi="Times New Roman" w:cs="Times New Roman"/>
          <w:color w:val="000000"/>
          <w:sz w:val="24"/>
          <w:szCs w:val="24"/>
        </w:rPr>
        <w:t>. Какой срок действия устанавливается для единого плана мероприятий по локализации и ликвидации последствий аварий на опасных производственных объектах, расположенных на одном земельном участке или на смежных земельных участках?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944C85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FD0239">
        <w:rPr>
          <w:rFonts w:ascii="Times New Roman" w:hAnsi="Times New Roman" w:cs="Times New Roman"/>
          <w:color w:val="000000"/>
          <w:sz w:val="24"/>
          <w:szCs w:val="24"/>
        </w:rPr>
        <w:t>. На какие сроки разрабатываются планы мероприятий по локализации и ликвидации последствий аварий на опасных производственных объектах для объектов, на которых ведутся открытые горные работы?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944C8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</w:t>
      </w:r>
      <w:r w:rsidR="00395935" w:rsidRPr="00FD0239">
        <w:rPr>
          <w:rFonts w:ascii="Times New Roman" w:hAnsi="Times New Roman" w:cs="Times New Roman"/>
          <w:color w:val="000000"/>
          <w:sz w:val="24"/>
          <w:szCs w:val="24"/>
        </w:rPr>
        <w:t>. Для каких объектов должны разрабатываться планы мероприятий по локализации и ликвидации последствий аварий на ОПО?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944C8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395935" w:rsidRPr="00FD0239">
        <w:rPr>
          <w:rFonts w:ascii="Times New Roman" w:hAnsi="Times New Roman" w:cs="Times New Roman"/>
          <w:color w:val="000000"/>
          <w:sz w:val="24"/>
          <w:szCs w:val="24"/>
        </w:rPr>
        <w:t>. Чему должно быть равно минимальное расстояние между ближайшими боками параллельных выработок и камер различного назначения на удароопасных участках до глубины 1000 м относительно наибольшего размера d поперечного сечения большей выработки?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944C8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95935" w:rsidRPr="00FD0239">
        <w:rPr>
          <w:rFonts w:ascii="Times New Roman" w:hAnsi="Times New Roman" w:cs="Times New Roman"/>
          <w:color w:val="000000"/>
          <w:sz w:val="24"/>
          <w:szCs w:val="24"/>
        </w:rPr>
        <w:t>. В каком направлении должны ориентироваться основные горизонтальные и наклонные выработки околоствольных дворов, включая камеры?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944C8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95935" w:rsidRPr="00FD0239">
        <w:rPr>
          <w:rFonts w:ascii="Times New Roman" w:hAnsi="Times New Roman" w:cs="Times New Roman"/>
          <w:color w:val="000000"/>
          <w:sz w:val="24"/>
          <w:szCs w:val="24"/>
        </w:rPr>
        <w:t>. Какие участки относятся к наиболее нагруженным на месторождениях, склонных к горным ударам?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44C85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FD0239">
        <w:rPr>
          <w:rFonts w:ascii="Times New Roman" w:hAnsi="Times New Roman" w:cs="Times New Roman"/>
          <w:color w:val="000000"/>
          <w:sz w:val="24"/>
          <w:szCs w:val="24"/>
        </w:rPr>
        <w:t>. На какие виды могут подразделяться прогнозы удароопасности участков массива горных пород? Укажите все правильные ответы.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44C85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FD0239">
        <w:rPr>
          <w:rFonts w:ascii="Times New Roman" w:hAnsi="Times New Roman" w:cs="Times New Roman"/>
          <w:color w:val="000000"/>
          <w:sz w:val="24"/>
          <w:szCs w:val="24"/>
        </w:rPr>
        <w:t>. Каким из перечисленных прав не обладает комиссия по горным ударам?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944C8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205</w:t>
      </w:r>
      <w:r w:rsidR="00395935" w:rsidRPr="00FD0239">
        <w:rPr>
          <w:rFonts w:ascii="Times New Roman" w:hAnsi="Times New Roman" w:cs="Times New Roman"/>
          <w:color w:val="000000"/>
          <w:sz w:val="24"/>
          <w:szCs w:val="24"/>
        </w:rPr>
        <w:t>. Куда запрещается устраивать выходы из восстающих выработок, оборудованных лестницами?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44C85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FD0239">
        <w:rPr>
          <w:rFonts w:ascii="Times New Roman" w:hAnsi="Times New Roman" w:cs="Times New Roman"/>
          <w:color w:val="000000"/>
          <w:sz w:val="24"/>
          <w:szCs w:val="24"/>
        </w:rPr>
        <w:t>. Где должны быть расположены выходы из мест ожидания?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44C85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FD0239">
        <w:rPr>
          <w:rFonts w:ascii="Times New Roman" w:hAnsi="Times New Roman" w:cs="Times New Roman"/>
          <w:color w:val="000000"/>
          <w:sz w:val="24"/>
          <w:szCs w:val="24"/>
        </w:rPr>
        <w:t>. Какие требования установлены Инструкцией по локализации и ликвидации последствий аварий на опасных производственных объектах, на которых ведутся горные работы, к лицам, допускаемым к руководству работами по локализации и ликвидации последствий аварии и горноспасательными работами?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44C85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FD0239">
        <w:rPr>
          <w:rFonts w:ascii="Times New Roman" w:hAnsi="Times New Roman" w:cs="Times New Roman"/>
          <w:color w:val="000000"/>
          <w:sz w:val="24"/>
          <w:szCs w:val="24"/>
        </w:rPr>
        <w:t>. В каком из перечисленных случаев в подземных горных выработках приостанавливаются горноспасательные работы и организуется вывод из зоны аварии людей, задействованных в данных работах?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944C8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209</w:t>
      </w:r>
      <w:r w:rsidR="00395935" w:rsidRPr="00FD0239">
        <w:rPr>
          <w:rFonts w:ascii="Times New Roman" w:hAnsi="Times New Roman" w:cs="Times New Roman"/>
          <w:color w:val="000000"/>
          <w:sz w:val="24"/>
          <w:szCs w:val="24"/>
        </w:rPr>
        <w:t>. Кому запрещается находиться на командном пункте, организованном на период ведения работ по локализации и ликвидации последствий аварии на опасном производственном объекте?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944C8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210</w:t>
      </w:r>
      <w:r w:rsidR="00395935" w:rsidRPr="00FD0239">
        <w:rPr>
          <w:rFonts w:ascii="Times New Roman" w:hAnsi="Times New Roman" w:cs="Times New Roman"/>
          <w:color w:val="000000"/>
          <w:sz w:val="24"/>
          <w:szCs w:val="24"/>
        </w:rPr>
        <w:t>. В каком из перечисленных случаев подземная горноспасательная база не организуется?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944C85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FD0239">
        <w:rPr>
          <w:rFonts w:ascii="Times New Roman" w:hAnsi="Times New Roman" w:cs="Times New Roman"/>
          <w:color w:val="000000"/>
          <w:sz w:val="24"/>
          <w:szCs w:val="24"/>
        </w:rPr>
        <w:t>. Какое из перечисленных действий должен выполнять руководитель работ по ликвидации аварии?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944C85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FD0239">
        <w:rPr>
          <w:rFonts w:ascii="Times New Roman" w:hAnsi="Times New Roman" w:cs="Times New Roman"/>
          <w:color w:val="000000"/>
          <w:sz w:val="24"/>
          <w:szCs w:val="24"/>
        </w:rPr>
        <w:t>. Кто принимает решения об окончании, приостановлении и возобновлении работ по локализации и ликвидации последствий аварий или горноспасательных работ?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944C85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FD0239">
        <w:rPr>
          <w:rFonts w:ascii="Times New Roman" w:hAnsi="Times New Roman" w:cs="Times New Roman"/>
          <w:color w:val="000000"/>
          <w:sz w:val="24"/>
          <w:szCs w:val="24"/>
        </w:rPr>
        <w:t>. В каких из перечисленных случаев руководитель работ по ликвидации аварии и руководитель горноспасательных работ должны разработать оперативный план по локализации и ликвидации последствий аварий? Выберите два правильных варианта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944C85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FD0239">
        <w:rPr>
          <w:rFonts w:ascii="Times New Roman" w:hAnsi="Times New Roman" w:cs="Times New Roman"/>
          <w:color w:val="000000"/>
          <w:sz w:val="24"/>
          <w:szCs w:val="24"/>
        </w:rPr>
        <w:t>. В каком из перечисленных случаев может разрабатываться регламент технологических процессов для безопасного выполнения работ?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39593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 w:rsidRPr="00FD0239">
        <w:rPr>
          <w:rFonts w:ascii="Times New Roman" w:hAnsi="Times New Roman" w:cs="Times New Roman"/>
          <w:color w:val="000000"/>
          <w:sz w:val="24"/>
          <w:szCs w:val="24"/>
        </w:rPr>
        <w:lastRenderedPageBreak/>
        <w:t>21</w:t>
      </w:r>
      <w:r w:rsidR="00944C85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FD0239">
        <w:rPr>
          <w:rFonts w:ascii="Times New Roman" w:hAnsi="Times New Roman" w:cs="Times New Roman"/>
          <w:color w:val="000000"/>
          <w:sz w:val="24"/>
          <w:szCs w:val="24"/>
        </w:rPr>
        <w:t>. При отсутствии проектных регламентов кем могут разрабатываться регламенты на все основные и вспомогательные производственные процессы при ведении горных работ подземным способом? Выберите правильный вариант ответа.</w:t>
      </w:r>
    </w:p>
    <w:p w:rsidR="00AD0330" w:rsidRPr="00FD0239" w:rsidRDefault="00AD0330" w:rsidP="00FD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30" w:rsidRPr="00FD0239" w:rsidRDefault="00944C85" w:rsidP="00FD0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216</w:t>
      </w:r>
      <w:r w:rsidR="00395935" w:rsidRPr="00FD0239">
        <w:rPr>
          <w:rFonts w:ascii="Times New Roman" w:hAnsi="Times New Roman" w:cs="Times New Roman"/>
          <w:color w:val="000000"/>
          <w:sz w:val="24"/>
          <w:szCs w:val="24"/>
        </w:rPr>
        <w:t>. Что из перечисленного следует отражать в регламентах технологических процессов для безопасного выполнения работ для каждого производственного процесса в организациях (на предприятиях)? Выберите правильный вариант ответа.</w:t>
      </w:r>
    </w:p>
    <w:sectPr w:rsidR="00AD0330" w:rsidRPr="00FD0239" w:rsidSect="00FD0239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39" w:rsidRDefault="00FD0239" w:rsidP="00FD0239">
      <w:pPr>
        <w:spacing w:after="0" w:line="240" w:lineRule="auto"/>
      </w:pPr>
      <w:r>
        <w:separator/>
      </w:r>
    </w:p>
  </w:endnote>
  <w:endnote w:type="continuationSeparator" w:id="0">
    <w:p w:rsidR="00FD0239" w:rsidRDefault="00FD0239" w:rsidP="00FD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39" w:rsidRDefault="00FD0239" w:rsidP="00FD0239">
      <w:pPr>
        <w:spacing w:after="0" w:line="240" w:lineRule="auto"/>
      </w:pPr>
      <w:r>
        <w:separator/>
      </w:r>
    </w:p>
  </w:footnote>
  <w:footnote w:type="continuationSeparator" w:id="0">
    <w:p w:rsidR="00FD0239" w:rsidRDefault="00FD0239" w:rsidP="00FD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244053"/>
      <w:docPartObj>
        <w:docPartGallery w:val="Page Numbers (Top of Page)"/>
        <w:docPartUnique/>
      </w:docPartObj>
    </w:sdtPr>
    <w:sdtEndPr/>
    <w:sdtContent>
      <w:p w:rsidR="00FD0239" w:rsidRDefault="00FD02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C85" w:rsidRPr="00944C85">
          <w:rPr>
            <w:noProof/>
            <w:lang w:val="ru-RU"/>
          </w:rPr>
          <w:t>21</w:t>
        </w:r>
        <w:r>
          <w:fldChar w:fldCharType="end"/>
        </w:r>
      </w:p>
    </w:sdtContent>
  </w:sdt>
  <w:p w:rsidR="00FD0239" w:rsidRDefault="00FD02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395935"/>
    <w:rsid w:val="0048321B"/>
    <w:rsid w:val="005C7A42"/>
    <w:rsid w:val="00944C85"/>
    <w:rsid w:val="00AD0330"/>
    <w:rsid w:val="00B34BE1"/>
    <w:rsid w:val="00F153A5"/>
    <w:rsid w:val="00F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239"/>
  </w:style>
  <w:style w:type="paragraph" w:styleId="a7">
    <w:name w:val="footer"/>
    <w:basedOn w:val="a"/>
    <w:link w:val="a8"/>
    <w:uiPriority w:val="99"/>
    <w:unhideWhenUsed/>
    <w:rsid w:val="00FD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5663</Words>
  <Characters>32282</Characters>
  <Application>Microsoft Office Word</Application>
  <DocSecurity>0</DocSecurity>
  <Lines>269</Lines>
  <Paragraphs>75</Paragraphs>
  <ScaleCrop>false</ScaleCrop>
  <Company/>
  <LinksUpToDate>false</LinksUpToDate>
  <CharactersWithSpaces>37870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Михайлова Елена Николаевна</cp:lastModifiedBy>
  <cp:revision>6</cp:revision>
  <dcterms:created xsi:type="dcterms:W3CDTF">2022-09-19T12:06:00Z</dcterms:created>
  <dcterms:modified xsi:type="dcterms:W3CDTF">2022-10-13T10:46:00Z</dcterms:modified>
</cp:coreProperties>
</file>