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DB" w:rsidRDefault="00917F0A" w:rsidP="003756B0">
      <w:pPr>
        <w:spacing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Б.4.3. Разработка месторождений полезных ископаемых открытым способом</w:t>
      </w:r>
    </w:p>
    <w:p w:rsidR="00FE76DB" w:rsidRDefault="00FE76DB"/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1. Что запрещается при комбинированной разработке месторождений?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2. Какие из перечисленных факторов должны учитываться при проектировании, строительстве и эксплуатации горнорудных объектов с комбинированной (совмещенной) разработкой?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3. В соответствии с каким документом осуществляется производство открытых горных работ в зонах ранее выполненных подземных работ и имеющих пустоты?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4. Каким образом доводятся до специалистов и горнорабочих дополнительные меры безопасности перед производством массового взрыва?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5. В каком из перечисленных случаев разрешается допуск людей в район взрыва при проведении открытых горных работ?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6. В каком из перечисленных случаев нарушены требования к системам вентиляции при комбинированной (совмещенной) разработке месторождения?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7. В каком из перечисленных случаев нарушены требования к осушению и водоотливу при комбинированной (совмещенной) разработке месторождений с неблагоприятными гидрогеологическими условиями?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8. Когда могут быть допущены работники шахты на место проведенного массового взрыва?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9. По прошествии какого времени после массового взрыва по разрушению целиков разрешается спуск в шахту представителей профессиональной аварийно-спасательной службы (формирования)?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10. Какие сведения должны быть нанесены на маркшейдерские планы и разрезы?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11. Кем должны определяться границы опасных зон по прорывам воды и газов при комбинированной (совмещенной) разработке с неблагоприятными гидрогеологическими условиями, наличием затопленных горных выработок или других водных объектов, а также горных выработок, в которых возможны скопления ядовитых и горючих газов?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12. Что относится к комбинированной разработке месторождений?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13. Какими преимущественно системами разработки при совместной разработке месторождения следует производить подземные горные работы?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14. Какой вид контроля должен осуществляться при добыче под действующими блоками карьера за оставленным целиком безопасности, рассчитанным проектной организацией?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15. При проектировании, строительстве и эксплуатации горнодобывающих предприятий с комбинированной (совмещенной) разработкой месторождения должен учитываться ряд основных факторов, определяющих специфические условия и представляющих опасность при ведении горных работ. Относится ли к основным факторам вид полезного ископаемого разрабатываемого месторождения?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16. Чем обуславливаются основные факторы, представляющие опасность при комбинированной (совмещенной) разработке месторождений?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17. Кто допускается к техническому руководству работами на объектах ведения открытых горных работ и переработки полезных ископаемых?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18. С какой периодичностью проводится проверка знаний инструкций по профессиям у рабочих?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19. Какой инструктаж проводится с работниками объекта при изменении характера работы или после допущенных грубых нарушений требований безопасного ведения работ?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lastRenderedPageBreak/>
        <w:t>20. Какой документ должен находиться на каждой единице горнотранспортного оборудования?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21. Каким образом организуется передвижение людей по территории объектов ведения горных работ?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22. Каким транспортом должна осуществляться доставка рабочих к месту работ?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23. На какой срок разрабатывается план мероприятий по локализации и ликвидации последствий аварий для объектов, на которых ведутся открытые горные работы?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24. С кем согласовываются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25. В течение какого времени пересматривается план мероприятий по локализации и ликвидации последствий аварий после реконструкции, технического перевооружения объекта или внесения изменений в технологию производства?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26. На какой срок разрабатывается план развития горных работ по всем планируемым видам горных работ?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27. Что из перечисленного должно быть предусмотрено планом мероприятий по локализации и ликвидации последствий аварий?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28. В каком из перечисленных случаев (кроме аварийных случаев) допускается остановка объектов жизнеобеспечения (электростанций, водоотливов, калориферных установок и др.)?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29. С кем необходимо согласовывать планы и схемы развития горных работ?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30.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EC15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32. Кем осуществляется подготовка планов и схем развития горных работ?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C42238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33. На какой срок составляется план развития горных работ по всем планируемым видам работ? Выберите правильный вариант ответа.</w:t>
      </w:r>
    </w:p>
    <w:p w:rsidR="00FE76DB" w:rsidRPr="00EC15EB" w:rsidRDefault="00FE76DB" w:rsidP="00C42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C42238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34. По каким видам полезных ископаемых подготавливаются планы и схемы развития горных работ? Выберите правильный вариант ответа.</w:t>
      </w:r>
    </w:p>
    <w:p w:rsidR="00FE76DB" w:rsidRPr="00EC15EB" w:rsidRDefault="00FE76DB" w:rsidP="00EC1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C42238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35. Что определяется планами и схемами развития горных работ? Выберите правильный вариант ответа.</w:t>
      </w:r>
    </w:p>
    <w:p w:rsidR="00FE76DB" w:rsidRPr="00EC15EB" w:rsidRDefault="00FE76DB" w:rsidP="00C42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C42238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36. На какие перечисленные виды работ не составляются планы и схемы горных работ? Выберите правильный вариант ответа.</w:t>
      </w:r>
    </w:p>
    <w:p w:rsidR="00FE76DB" w:rsidRPr="00EC15EB" w:rsidRDefault="00FE76DB" w:rsidP="00C42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917F0A" w:rsidP="00C42238">
      <w:pPr>
        <w:jc w:val="both"/>
        <w:rPr>
          <w:rFonts w:ascii="Times New Roman" w:hAnsi="Times New Roman" w:cs="Times New Roman"/>
          <w:sz w:val="24"/>
          <w:szCs w:val="24"/>
        </w:rPr>
      </w:pPr>
      <w:r w:rsidRPr="00EC15EB">
        <w:rPr>
          <w:rFonts w:ascii="Times New Roman" w:hAnsi="Times New Roman" w:cs="Times New Roman"/>
          <w:color w:val="000000"/>
          <w:sz w:val="24"/>
          <w:szCs w:val="24"/>
        </w:rPr>
        <w:t>37. Кем утверждаются план и схема развития горных работ? Выберите правильный вариант ответа.</w:t>
      </w:r>
    </w:p>
    <w:p w:rsidR="00FE76DB" w:rsidRPr="00EC15EB" w:rsidRDefault="00FE76DB" w:rsidP="00C42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38. В какой срок пользователи недр письменно уведомляются органом горного надзора о времени и месте рассмотрения планов и (или) схем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39. Какая документация составляется перед производством горных работ и утверждается техническим руководителем объекта?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Какими должны быть предельные углы откосов (углы устойчивости) временно консервируемых участков борта в процессе эксплуатации?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учетом каких факторов проектом должна определяться высота уступа?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требования установлены Правилами безопасности при ведении горных работ и переработке твердых полезных ископаемых для безопасного выполнения работ по ручной оборке откосов уступов?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 xml:space="preserve">. Какие мероприятия должны осуществляться при одновременной разработке 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месторождений открытым и подземным способами по обеспечению безопасности работающих одновременно на открытых и подземных горных работах?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Разрешается ли ведение горных работ вблизи затопленных выработок или поверхностных водоемов?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требования предъявляются к установке бурового станка?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каким диаметром устья скважины, после окончания бурения, должны быть перекрыты?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При наличии какого количества порванных проволок на длине шага свивки в подъемном канате бурового станка он подлежит замене?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каких местах могут находиться участки для размещения отвалов?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49. Кем утверждается проект ведения горных работ с промежуточными отвалами (складами)?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требования безопасности устанавливаются к организации движения автомобилей на отвалах и перегрузочных пунктах?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основе чего составляются планы и схемы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52. Какие параметры эксплуатации объектов ведения горных работ планами и схемами развития горных работ не определяются?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какой срок планы и (или) схемы развития горных работ направляются пользователем недр в орган государственного горного надзора для рассмотрения?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54. В какой период, установленный Правилами подготовки, рассмотрения и согласования планов и схем развития горных работ по видам полезных ископаемых, осуществляется рассмотрение органами Ростехнадзора планов и схем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55. Что из перечисленного не является основанием для принятия решения об отказе в согласовании плана и (или) схемы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и в какие сроки проверяются исправность и комплектность горных машин, находящихся в эксплуатации?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течение какого времени должен даваться предпусковой предупредительный сигнал о запуске технологического оборудования?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осуществляются подготовка и утверждение планов и схем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59. Кто имеет право на проезд в многоместных кабинах автомобилей?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По какому документу разрешается перегон горных, транспортных и дорожных машин?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чем должны храниться смазочные и обтирочные материалы?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Где должна находиться кабина экскаватора с ковшом вместимостью менее 5 м³ при работе?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 часто персонал, работающий на электроустановках, обязан производить осмотр защитных заземлений?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механиком участка должны проводиться осмотры канатов подвески стрелы одноковшового экскаватора?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65. Кто проводит осмотр забоя перед началом разработки новой заходки многоковшовыми экскаваторами?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66. При каких погодных условиях работа транспортно-отвального моста должна быть прекращена?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 машинисты горных машин, эксплуатируемых на объектах ведения открытых горных работ, должны предупреждать о начале движения задним ходом?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Какими из перечисленных устройств защиты должны быть снабжены кабины гусеничных и колесных погрузчиков, тракторов, предназначенных для эксплуатации на объекте ведения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69. Каким должно быть расстояние от гидромониторной установки и другого забойного оборудования (скреперов, бульдозеров) до забоя при гидромеханизированном способе разработки глинистых, плотных и лессовидных пород, способных к обрушению глыбами?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70. Каким должно быть расстояние между двумя одновременно работающими гидромониторами?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каком расстоянии от высоковольтной линии электропередачи должен быть расположен гидромонитор?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72. С какой периодичностью должна пополняться схема транспортных коммуникаций, нанесенная на план горных работ для контроля за вводом в эксплуатацию, эксплуатацией и ликвидацией железнодорожных путей и автодорог при разработке полезных ископаемых?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 должна производиться очистка стрелок и железнодорожных путей от снега и горной массы?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должна быть ширина проезжей дороги переездов через временные железнодорожные пути объекта ведения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75. При какой неисправности запрещается использовать вагоны?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должна быть скорость движения поездов на железнодорожных путях объекта открытых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подаются разрешающие сигналы для производства подачи и передвижения железнодорожных составов в процессе погрузки (разгрузки) при ведении горных работ открытым способом?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должна быть ширина временных въездов в траншеи для автомобилей?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79. Какой должна быть скорость движения конвейерной ленты при ручной рудоразборке?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не входит в обязательную комплектацию карьерных автомобилей во время их нахождения на линии?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 должна производиться погрузка горной массы в автомобили экскаватором?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должна быть высота падения груза при погрузке горной массы в автомобиль?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Где должны производиться шиномонтажные работы на карьерных автомобилях?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 осуществляется устранение пробуксовки ленты конвейера?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Какими должны быть проходы между ленточными конвейерами, передвигающимися по рельсам, и стенами здания или другим оборудованием?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должна быть утверждена схема электроснабжения, нанесенная на план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должна проверяться исправность действия (срабатывания) реле утечки тока в передвижных электроустановках до 1000 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88. Каким должно быть сопротивление общего заземляющего устройства открытых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89. С какой периодичностью должно производиться измерение сопротивления общего заземляющего устройства передвижных электроустановок?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 должно быть расстояние от нижнего фазного провода линии до верхней точки автомобиля или груза при пересечении временных линий электропередачи с автомобильной дорогой при напряжении до 20 кВ?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напряжение должно применяться для питания ручных переносных ламп, используемых на объектах открытых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каких электроустановках запрещается оперативное обслуживание без применения специальных защитных средств?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 должна производиться замена ламп и светильников, расположенных ниже осветительных проводов на деревянных опорах?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и на какой срок может продлить наряд-допуск на проведение газоопасных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блокировки должна иметь защитная аппаратура?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Из каких разделов состоит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00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Для каких объектов должны разрабатываться планы мероприятий по локализации и ликвидации последствий аварий на ОПО?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каком случае организация вправе разрабатывать единый план мероприятий по локализации и ликвидации последствий аварий для нескольких опасных производственных объектов?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утверждает план мероприятий по локализации и ликвидации последствий аварий?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Обязаны ли организации, эксплуатирующие опасные производственные объекты, на которых ведутся горные работы, заключать договоры на обслуживание с профессиональными аварийно-спасательными формированиями (службами)?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главными специалистами, ответственными за безопасную эксплуатацию электроустановок, должны проверяться все электрические машины, аппараты и трансформаторы?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105. Какое напряжение необходимо для питания аппаратуры сигнализации?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Сколько выходов должно быть в камерах подстанций длиной более 10 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должно производиться измерение сопротивления изоляции?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служит защитой электроприводов технологического оборудования при исчезновении или резком снижении напряжения питающей сети?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109. Кем должны быть подписаны планы (схемы) развития горных работ, направляемые пользователем недр в электронном виде?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требование установлено к коробкам выводов электрических машин и пускорегулирующей аппаратуры Правилами безопасности при ведении горных работ и переработке твердых полезных ископаемых?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 требованиям должны соответствовать светильники с лампами накаливания, устанавливаемые в помещениях с повышенной опасностью ниже 2,5 м от пола?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данные не должны указываться в штампе графических материалов планов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113.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не допускается при комбинированной разработке месторождений?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должен содержать специальный проект, по которому осуществляются горные работы при комбинированной разработке месторождений полезных ископаемых, наряду с принятыми техническими решениями?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утверждается паспорт буро-взрывных работ для каждого рабочего уступа-выемочного блока на основе маркшейдерской документации?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основании какого документа могут быть возобновлены открытые горные работы, после их прекращения при обнаружении признаков сдвижения пород?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119. Какое из перечисленных требований к рудоспускам указано неверно?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120. Какое допускается максимальное отклонение от нулевого кислородного баланса при производстве массовых взрывов при комбинированной (совмещенной) разработке рудных и нерудных месторождений полезных ископаемых?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устанавливается в лицензиях на пользование недрами, технических проектах и иной проектной документации на выполнение работ, связанных с пользованием участками недр?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не отображается на планах поверхности при составлении планов и схем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должны обновляться (пополняться) сводные планы горных работ, планы поверхности в случаях если ситуация местности (объектовый состав) в границах горного отвода и (или) система наблюдений за состоянием горного отвода и расположенных в его границах горных выработок (скважин), зданий, сооружений и иных объектов не претерпели изменений?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124. В какой раздел плана (схемы) развития горных работ включаются сведения о соблюдении порядка ликвидации (консервации) горных выработок (скважин), участков, блоков, горизонтов на отработанных частях месторождений?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должны включать табличные материалы пояснительной записки планов (схем) по видам горных работ и видам полезных ископаемых?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126. Кто утверждает планы мероприятий по противолавинной (противоселевой) защите объектов, содержащие соответствующие меры безопасности, при ведении горных работ в лавиноопасных и селеопасных районах (участках)?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требования к медицинскому обслуживанию на объектах ведения горных работ указаны неверно?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относится к основным факторам, которые учитываются при  оценке устойчивости бортов и уступов карьеров, разрезов в массивах дисперсных горных пород?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129. Что должно быть изучено в результате инженерно-геологических и гидрогеологических исследований?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является коэффициентом запаса устойчивости при детерминированном подходе?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какой документ должны включаться мероприятия при обнаружении признаков нарушения устойчивости или критических деформаций?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мероприятия должна обеспечить организация, эксплуатирующая объект ведения открытых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визуальные и инструментальные наблюдения должны проводиться объектах ведения открытых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и с какой периодичностью должно проводиться визуальное обследование состояния откосов на карьерах?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каких участках возможных деформаций выполняют закладку наблюдательных станций?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каким минимальным номинальным временем защитного действия допускается использование дыхательных аппаратов со сжатым воздухом на объектах открытых горных работ? Выберите правильный вариант ответа.</w:t>
      </w:r>
    </w:p>
    <w:p w:rsidR="007A601F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 документом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Кому запрещается находиться на командном пункте, организованном на период ведения работ по локализации и ликвидации последствий аварии на опасном производственном объекте?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В каких из перечисленных случаев руководитель работ по ликвидации аварии и руководитель горноспасательных работ должны разработать оперативный план по локализации и ликвидации последствий аварий? Выберите два правильных варианта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наклонной горной выработке с каким углом наклона пожар тушится активным способом дистанционно?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основании каких данных составляется оперативный план по локализации и ликвидации последствий аварий?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к оперативным планам по локализации и ликвидации последствий аварий указано 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каком из перечисленных случаев разрабатываются последующие оперативные планы по локализации и ликвидации последствий аварий (№ 2, 3 и т. д.)?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к тушению пожаров в вертикальных горных выработках указано 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действий должен выполнять руководитель работ по ликвидации аварии?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Чем из перечисленного оснащается командный пункт (КП)?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входит в должностные обязанности руководителя горноспасательных работ (РГСР)?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из перечисленных лиц обеспечивает подачу сжатого воздуха или воды к месту аварии в случаях, предусмотренных ПЛА?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149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Кто из перечисленных лиц обеспечивает подачу сжатого воздуха или воды к месту аварии в случаях, предусмотренных планом ликвидации аварий?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кого возлагается руководство работами по локализации и ликвидации последствий аварий?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требования установлены Инструкцией по локализации и ликвидации последствий аварий на опасных производственных объектах, на которых ведутся горные работы, к лицам, допускаемым к руководству работами по локализации и ликвидации последствий аварии и горноспасательными работами?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принимает решения об окончании, приостановлении и возобновлении работ по локализации и ликвидации последствий аварий или горноспасательных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должна выполнить подрядная организация до начала проведения ремонтных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 образом фиксируется прохождение инструктажа исполнителями ремонтных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требования должны выполняться при проведении земляных работ в ремонтной зоне?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159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из документов и требований, в соответствии с которыми должны выполняться подготовительные работы к проведению ремонтных работ указаны неверно?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определяет структурные подразделения, на которые возложены полномочия по согласованию перечня газоопасных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Нужно ли пересматривать перечни газоопасных работ при изменении технологического процесса и технологической схемы производства?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входит в обязанности руководителя структурного подразделения при проведении газоопасных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кем согласовывается наряд-допуск на проведение газоопасных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осуществляет подготовку объекта к проведению на нем газоопасной работы и огневых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требования к исполнителям газоопасных работ указаны неверно?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168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169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17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присутствии кого должна начинаться газоопасная работа?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Каков максимальный срок единовременного пребывания работающего в средствах защиты органов дыхания?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кем необходимо согласовывать проведение работ в коллекторах, тоннелях, колодцах, приямках, траншеях и аналогичных сооружениях?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требования предъявляются к лицам, допущенным к выполнению газоопасных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из перечисленных требований к перечню постоянных мест выполнения огневых работ на территории, на которой находятся взрывопожароопасные производственные объекты, указаны 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течение какого времени наряд-допуск на выполнение огневых работ действителен?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Допускаются ли оформление и регистрация наряда-допуска на выполнение огневых работ в электронном виде?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осуществляет подготовку объекта к проведению на нем огневых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При какой концентрации пожаровзрывоопасных веществ не допускается проведение огневых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179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Из чего должны состоять графические материалы планов (схем) развития горных работ в зависимости от видов горных работ и видов полезных ископаемых?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В какой системе координат составляются графические материалы согласно условным обозначениям для горной и (или) маркшейдерской графической документации?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каком масштабе должны составляться графические материалы для твердых полезных ископаемых?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должны отображать графические материалы?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мероприятия должны включаться в пояснительную записку планов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должно входить в состав планов и схем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каком случае пояснительная записка планов (схем) развития горных работ дополнительно может включать иные материалы (документы, сведения), в том числе обосновывающие технические (технологические) решения, параметры и показатели планируемых работ, связанных с пользованием недрами?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из перечисленных лиц подписывает титульный лист плана (схемы)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какой период осуществляется рассмотрение планов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 документом оформляется решение о согласовании либо об отказе в согласовании плана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189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В каком виде подготавливаются схемы развития горных работ в отношении вскрышных, подготовительных, рекультивационных работ, а также работ по добыче полезных ископаемых и связанной с ней первичной переработкой минерального сырья, содержащие графическую часть и пояснительную записку с табличными материалами?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должны обеспечивать мероприятия по выполнению основных требований по безопасному ведению работ, связанных с пользованием недрами?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устанавливается форма заявления о согласовании планов и (или) схем развития горных работ?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какой срок может быть продлено рассмотрение планов и (или) схем развития горных работ по решению органа государственного горного надзора, в случае необходимости проведения оценки обоснования соблюдения условий безопасного недропользования?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19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устанавливаются размеры призмы обрушения (сползания) породы при отвалообразовании, в пределах которой не должны разгружаться автомобили и другие транспортные средства?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должна быть допустимая скорость движения автомобилей, автомобильных и тракторных поездов на технологических дорогах карьера?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Каким минимальным условиям обеспечения проходов для людей должна соответствовать ширина галерей и эстакад при ширине ленты свыше 1400 мм?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должна быть минимальная ширина свободных проходов между пластинчатыми конвейерами?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Какие защитные приспособления необходимо предусматривать на элеваторах, транспортирующих мокрые продукты, во избежание разбрызгивания пульпы?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Какими устройствами безопасности должны быть оборудованы цепные элеваторы?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Через какое время после производства массовых взрывов разрешается допуск работников на рабочие места?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допускается к обслуживанию и ремонту электроустановок? Выберите правильный вариант ответа.</w:t>
      </w:r>
    </w:p>
    <w:p w:rsidR="007A601F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Организации, эксплуатирующие объекты, на которых ведутся горные работы и переработка полезных ископаемых, обязаны осуществлять: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Где устанавливаются главные заземлители на шахте?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На какие предприятия (организации) не распространяются Правила безопасности при ведении горных работ и переработке твердых полезных ископаемых?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Кому должен сообщать работник при обнаружении опасности, угрожающей людям, производственным объектам?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Каково допустимое количество хранения на рабочих местах горюче-смазочных и обтирочных материалов?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Какими документами необходимо руководствоваться при эксплуатации оборудования?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208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Каким образом машинист должен воспринимать каждый неправильно поданный или непонятный сигнал?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09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при ведении горных работ является объектами открытых горных работ: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Какие требования безопасности необходимо применять в местах прохода и проезда людей под ленточными конвейерами?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необходимо соблюдать при погашении уступов и постановке их в предельное положение?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Где устанавливается периодичность осмотров и инструментальных наблюдений за деформациями бортов, откосов, уступов и отвалов, а также объектов, попадающих в зоны влияния горных работ и расположенных на земной поверхности?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Требуется ли маркшейдерское обеспечение буровзрывных работ при разработке месторождений полезных ископаемых в соответствии с Правила</w:t>
      </w:r>
      <w:r w:rsidRPr="00C42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при ведении горных работ и переработке твердых полезных ископаемых?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214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Каким должно быть расстояние от нижней бровки уступа и от верхней бровки уступа карьера до оси ближайшего железнодорожного пути? Выберите правильный вариант ответа.</w:t>
      </w:r>
    </w:p>
    <w:p w:rsidR="007A601F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 должно быть расстояние между горнотранспортными машинами по горизонтали и вертикали при ручной разработке?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Кто должен утверждать специальный технологический регламент, по которому производится ведение горных работ по безвзрывной или комбинированной технологии подготовки крепких горных массивов к экскавации с использованием разупрочняющих растворов?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должна быть ширина рабочей бермы при бурении перфораторами и электросверлами?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к водоотливной установке указано верно? Выберите 2 варианта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чьего разрешения должен осуществляться прием груженых поездов для разгрузки породы в отвал после каждой передвижки отвального пути?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каком случае допускается очистка думпкаров вручную на приямках?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Для хранилищ какого класса длина надводного пляжа в течение всего срока эксплуатации намывных гидроотвалов должна быть не менее 50 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должен производиться прием в эксплуатацию горных, транспортных, дорожных машин, технологического оборудования после монтажа и капитального ремонта?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допускается при отвалообразовании?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При каком условии допускается транспортирование машин и оборудования с использованием двух и более тягачей при ведении горных работ открытым способом?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должны проверяться устройства контроля за изменением ширины рельсовых путей и их уклонов?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минимальное расстояние должно быть между концом отвальной консоли транспортно-отвального моста и гребнем отвала?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22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документ выдает ответственное лицо за выпуск горнотранспортного оборудования на линию, после проверки его технического состояния, водителям (операторам)? Выберите правильный вариант ответа.</w:t>
      </w:r>
    </w:p>
    <w:p w:rsidR="007A601F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Каким должен быть уклон съездов в грузовом направлении при применении колесных скреперов с тракторной тягой?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229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к гидромониторному размыву указано неверно?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безопасности к разработке месторождений драгами и плавучими земснарядами указано 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Какой должна быть высота уступа при работе камнерезных машин с механизированной уборкой камня?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из перечисленных требований при добыче камня с применением клиновых работ указано верно?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должно быть минимальное расстояние между камнерезными машинами при одновременной работе двух и более камнерезных машин на одном рельсовом пути?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Чье письменное разрешение требуется для производства работ, требующих ограждения сигналами остановки или уменьшения скорости, на станционных путях?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Кем устанавливаются порядок закрепления и количество тормозных средств подвижного состава?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В каком месте допускается наличие только одного поезда?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По чьему указанию должны производиться маневры на станционных путях? Выберите 2 варианта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238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Какую минимальную квалификационную группу по электробезопасности должен иметь руководитель, ответственный за безопасность работ, в каждой группе работников контактной сети, находящейся под напряжением?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7A601F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239</w:t>
      </w:r>
      <w:r w:rsidR="00C42238" w:rsidRPr="00C42238">
        <w:rPr>
          <w:rFonts w:ascii="Times New Roman" w:hAnsi="Times New Roman" w:cs="Times New Roman"/>
          <w:color w:val="000000"/>
          <w:sz w:val="24"/>
          <w:szCs w:val="24"/>
        </w:rPr>
        <w:t>. При наличии какого уклона дороги должны устраиваться площадки с уклоном до 20 промилле длиной не менее 50 м и не реже чем через каждые 600 м длины уклона?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допускается при работе на линии технологического автомобильного транспорта?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подлежат осмотру пульповодосборные установки главным механиком? Выберите правильный вариант ответа.</w:t>
      </w:r>
    </w:p>
    <w:p w:rsidR="00C42238" w:rsidRPr="00C42238" w:rsidRDefault="00C42238" w:rsidP="00C4223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DB" w:rsidRPr="00EC15EB" w:rsidRDefault="00C42238" w:rsidP="00C42238">
      <w:pPr>
        <w:jc w:val="both"/>
        <w:rPr>
          <w:rFonts w:ascii="Times New Roman" w:hAnsi="Times New Roman" w:cs="Times New Roman"/>
          <w:sz w:val="24"/>
          <w:szCs w:val="24"/>
        </w:rPr>
      </w:pPr>
      <w:r w:rsidRPr="00C4223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7A601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42238">
        <w:rPr>
          <w:rFonts w:ascii="Times New Roman" w:hAnsi="Times New Roman" w:cs="Times New Roman"/>
          <w:color w:val="000000"/>
          <w:sz w:val="24"/>
          <w:szCs w:val="24"/>
        </w:rPr>
        <w:t>. Какое минимальное содержание кислорода должно быть в воздухе рабочей зоны ведения открытых горных работ? Выберите п</w:t>
      </w:r>
      <w:bookmarkStart w:id="0" w:name="_GoBack"/>
      <w:bookmarkEnd w:id="0"/>
      <w:r w:rsidRPr="00C42238">
        <w:rPr>
          <w:rFonts w:ascii="Times New Roman" w:hAnsi="Times New Roman" w:cs="Times New Roman"/>
          <w:color w:val="000000"/>
          <w:sz w:val="24"/>
          <w:szCs w:val="24"/>
        </w:rPr>
        <w:t>равильный вариант ответа.</w:t>
      </w:r>
    </w:p>
    <w:sectPr w:rsidR="00FE76DB" w:rsidRPr="00EC15EB" w:rsidSect="00AC733D">
      <w:headerReference w:type="default" r:id="rId6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3D" w:rsidRDefault="00AC733D" w:rsidP="00AC733D">
      <w:pPr>
        <w:spacing w:after="0" w:line="240" w:lineRule="auto"/>
      </w:pPr>
      <w:r>
        <w:separator/>
      </w:r>
    </w:p>
  </w:endnote>
  <w:endnote w:type="continuationSeparator" w:id="0">
    <w:p w:rsidR="00AC733D" w:rsidRDefault="00AC733D" w:rsidP="00AC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3D" w:rsidRDefault="00AC733D" w:rsidP="00AC733D">
      <w:pPr>
        <w:spacing w:after="0" w:line="240" w:lineRule="auto"/>
      </w:pPr>
      <w:r>
        <w:separator/>
      </w:r>
    </w:p>
  </w:footnote>
  <w:footnote w:type="continuationSeparator" w:id="0">
    <w:p w:rsidR="00AC733D" w:rsidRDefault="00AC733D" w:rsidP="00AC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364105"/>
      <w:docPartObj>
        <w:docPartGallery w:val="Page Numbers (Top of Page)"/>
        <w:docPartUnique/>
      </w:docPartObj>
    </w:sdtPr>
    <w:sdtEndPr/>
    <w:sdtContent>
      <w:p w:rsidR="00AC733D" w:rsidRDefault="00AC73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1F" w:rsidRPr="007A601F">
          <w:rPr>
            <w:noProof/>
            <w:lang w:val="ru-RU"/>
          </w:rPr>
          <w:t>20</w:t>
        </w:r>
        <w:r>
          <w:fldChar w:fldCharType="end"/>
        </w:r>
      </w:p>
    </w:sdtContent>
  </w:sdt>
  <w:p w:rsidR="00AC733D" w:rsidRDefault="00AC73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756B0"/>
    <w:rsid w:val="0048321B"/>
    <w:rsid w:val="005C7A42"/>
    <w:rsid w:val="007A601F"/>
    <w:rsid w:val="00917F0A"/>
    <w:rsid w:val="00AC733D"/>
    <w:rsid w:val="00B34BE1"/>
    <w:rsid w:val="00C42238"/>
    <w:rsid w:val="00EC15EB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33D"/>
  </w:style>
  <w:style w:type="paragraph" w:styleId="a7">
    <w:name w:val="footer"/>
    <w:basedOn w:val="a"/>
    <w:link w:val="a8"/>
    <w:uiPriority w:val="99"/>
    <w:unhideWhenUsed/>
    <w:rsid w:val="00AC7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Елена Николаевна</cp:lastModifiedBy>
  <cp:revision>8</cp:revision>
  <dcterms:created xsi:type="dcterms:W3CDTF">2022-09-19T12:06:00Z</dcterms:created>
  <dcterms:modified xsi:type="dcterms:W3CDTF">2022-10-13T09:19:00Z</dcterms:modified>
</cp:coreProperties>
</file>