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CD5" w:rsidRDefault="00C969C1" w:rsidP="00495F41">
      <w:pPr>
        <w:spacing w:line="240" w:lineRule="auto"/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Б.4.2. Строительство, реконструкция, капитальный ремонт подземных сооружений</w:t>
      </w:r>
    </w:p>
    <w:p w:rsidR="00774CD5" w:rsidRDefault="00774CD5"/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1. Для кого предназначены Правила безопасности при строительстве подземных сооружений?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2. В каком случае допускаются отступления от проектно-технической документации?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3. В какой срок необходимо уведомить территориальный орган Ростехнадзора о начале работ по строительству подземных сооружений?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4. На основании каких документов проводятся работы в подземных условиях?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5. По какому документу допускаются работы повышенной опасности?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6. В каком случае допускается разовое посещение подземного объекта лицом, не работающим постоянно на его строительстве?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7. При какой численности работников организации функции лица, ответственного за осуществление производственного контроля, возлагаются на руководителя службы производственного контроля?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8. Какой стаж работы на строительстве подземных сооружений должен иметь работник, ответственный за осуществление производственного контроля?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9. С какой периодичностью начальник участка обязан проверять состояние каждого рабочего места?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10. С какой периодичностью горный мастер обязан проверять состояние каждого рабочего места?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11. На кого возлагается общее руководство организацией и осуществлением производственного контроля?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12. Какие из перечисленных вновь смонтированных комплексов могут быть приняты в эксплуатацию комиссией организации без участия представителей органов государственного надзора?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13. Что должно проводиться при эксплуатации оборудования в соответствии с регламентом завода-изготовителя?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14. При каком условии допускается находиться на опасных рабочих местах при приведении их в безопасное состояние?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15. При проведении работ на какой высоте должны применяться площадки со сплошным настилом, выполненным в соответствии с проектом производства работ?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16. В каком из перечисленных случаев запрещается производить работы без защитных настилов, козырьков или фартуков?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17. Каким документом регламентируется проведение кратковременных работ с приставных лестниц и стремянок?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18. Что производится по окончании монтажа тоннелепроходческого комплекса?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19. По окончании каких мероприятий комиссия, назначенная руководителем организации, принимает решение о готовности оборудования тоннелепроходческого комплекса диаметром 3,6 м к эксплуатации 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20. С какой периодичностью механик участка должен проверять техническое состояние буровых установок?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21. Забором какой высоты должна ограждаться стройплощадка?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22. Какие данные должны быть указаны на информационном щите строительной площадке?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lastRenderedPageBreak/>
        <w:t>23. Чем должны быть оборудованы на строительной площадке проходы для людей, проложенные по вязкой почве?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24. Как должны быть ограждены траншеи и котлованы на территории строительной площадки?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25. Чем должны быть оборудованы места перехода через траншеи, трубопроводы на строительной площадке?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26. Кто является ответственным за безопасное выполнение земляных работ, связанных с разрытием и перекладкой коммуникаций?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27. На каком расстоянии от действующих подземных коммуникаций запрещается применять землеройную технику?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28. На каком расстоянии от откосов котлованов и траншей, разрабатываемых без крепления, в случае увлажнения или выветривания запрещается движение транспортных средств и механизмов?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29. С какой периодичностью технический руководитель объекта подземного строительства обязан проводить осмотр состояния крепления при выполнении работ в котлованах и траншеях с креплением бортов?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30. С какой периодичностью начальник участка обязан проводить осмотр состояния крепления при выполнении работ в котлованах и траншеях с креплением бортов?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31. В каком случае допускается спуск людей в котлован по лестницам?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32. На какую глубину должно быть забетонировано устье траншеи до начала выполнения работ по ее разработке методом «стена в грунте»?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33. Как производится разработка породы при проходке выработок?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lastRenderedPageBreak/>
        <w:t>34. Как осуществляется раскрытие тоннеля на полный профиль и монтаж обделки при укладке прорезных колец?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35. С какого расстояния должны производиться горнопроходческие работы с соблюдением дополнительных мер безопасности по единому согласованному графику при проходке выработок встречными или сближающимися забоями без применения взрывных работ?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36. Какой провис сетки, подвешенной к анкерам и очищаемой от лежащей на ней породы, допускается при установке анкерной крепи в выработках, проводимых по породам, склонным к отслоению и обрушению?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37. При достижении бетоном какой прочности допускается раскрытие калотты на захватках свода, смежных с ранее забетонированными участками?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38. При достижении бетоном какой прочности должна начинаться разработка боковых штросс при проходке способом опертого свода в неустойчивых породах?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39. Какую высоту должен иметь свободный проход для людей на всем протяжении выработки?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40. Каким должно быть расстояние откатки загруженных вагонеток в призабойной зоне с помощью погрузочных машин?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41. На каком расстоянии при монтаже и демонтаже сборной обделки должны быть расположены лебедки от поднимаемого груза?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42. В каком случае допускается отцеплять прицепное устройство от элемента обделки?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43. Кем должны быть осмотрены проходческие комбайны и перегружатель перед началом работ?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44. При каком условии разрешается осмотр забоя и его крепление при производстве работ проходческим комбайном?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45. В каком случае разрешается производство работ при проходке стволов глубиной до 20 м с использованием в качестве средств подъема кранов?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46. Каким требованиям должны соответствовать лестничные отделения шахтных стволов?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47. При какой глубине ствола на период проходки разрешается установка подвесных лестниц с закреплением их в крепи ствола и установкой дуг безопасности?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48. На какую величину над поверхностью земли должны возвышаться устья наклонных выработок?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49. Какие заграждения должны быть установлены для защиты работающих в забое от опасности обрыва скипа или падения предметов при проходке наклонных выработок?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50. С какой периодичностью механик участка должен осматривать выработки и их обустройство?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51. В каком случае для спуска и подъема грузов допускается применение грузоподъемных кранов с лебедками?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52. Какая площадь должна приходиться на одного человека при спуске и подъеме людей в бадьях?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53. На сколько бадья должна не догружаться до верхнего края при выдаче породы?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54. Каким требованиям должны отвечать двери c торцевых сторон клети, служащей для спуска и подъема людей?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55. Какой должна быть площадь пола в клети на одного человека?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lastRenderedPageBreak/>
        <w:t>56. С какой периодичностью необходимо испытывать парашюты клетей для спуска и подъема людей в соответствии с требованиями Инструкции по испытанию шахтных парашютов подъемных установок?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57. Барьером какой высоты должен быть огражден лесоспуск на поверхности?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58. С какой периодичностью проводится проверка состояния постоянных шахтных копров?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59. Как должен быть воспринят машинистом подъема каждый непонятный сигнал?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60. Какая навивка каната на барабан допускается на машинах шахтного подъема, используемых для подъема и спуска людей?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61. Какое значение продолжительности холостого хода предохранительного тормоза установлено для подъемной машины?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62. С какой периодичностью механик участка должен проводить осмотр проходческих полков и лебедок?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63. С какой периодичностью начальник участка в присутствии главного механика организации должен осматривать подъемные сосуды, подвесные и прицепные устройства и другие элементы подъемной установки?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64. Какова периодичность проведения ревизии, наладки и испытания эксплуатируемых подъемных установок специализированной организацией?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65. Какие из перечисленных грузоподъемных машин должны подвергаться ежегодному комиссионному обследованию и дефектоскопии под председательством представителя специализированной наладочной организации?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66. Какой запас прочности должны иметь канаты для спасательных лестниц, канаты для подвески полков, насосов, трубопроводов, проходческих агрегатов?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67. С какой периодичностью должны испытываться подъемные канаты людских и грузолюдских подъемных установок?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68. С какой периодичностью необходимо проводить смазку подъемных канатов?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69. В каком случае при испытании перед навеской канаты, служащие для подъема и спуска людей, бракуются?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70. Каков предельный срок эксплуатации прицепных устройств бадей?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71. С какой периодичностью лицо технического надзора должно осматривать подвижной состав и рельсовые пути?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72. Какова максимальная скорость движения рельсового подвижного состава по горизонтальным выработкам при электровозной откатке?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73. На каком расстоянии от мест производства работ должны устанавливаться сигнальные знаки на откаточных путях?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74. В каком случае осуществляется механизированная доставка людей к месту производства работ?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75. На выработках какой протяженности допускается укладка одного откаточного пути с устройством разъездов?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76. В каком случае запрещается эксплуатация рельсовых путей?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77. Каким должно быть расстояние между вагонетками при ручной откатке на путях с уклоном более 0,005?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lastRenderedPageBreak/>
        <w:t>78. В каком случае ручная откатка рельсовых транспортных средств запрещается?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79. Где при формировании состава должна находиться блокотюбинговозка или «коза»?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80. Каково максимальное значение тормозного пути состава при перевозке грузов на максимальном уклоне?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81. Каким должно быть расстояние между разъединителями контактной сети?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82. В каких местах в выработках, где подвешен контактный провод, должны быть вывешены светящиеся надписи, предупреждающие, что провод под напряжением?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83. Каким должно быть расстояние между вагонетками при откатке бесконечным канатом?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84. С какой скоростью должны передвигаться самоходные машины с двигателями внутреннего сгорания в подземных выработках?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85. При помощи чего производится буксировка неисправных самоходных машин в подземных выработках?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86. С какой периодичностью механик участка должен осуществлять контроль за техническим состоянием машин с двигателями внутреннего сгорания с записью в журнале?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87. После какой наработки двигателя или пробега должен проводиться планово-предупредительный ремонт машин с карбюраторным двигателем?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88. Каким должно быть содержание кислорода в воздухе в подземных выработках?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lastRenderedPageBreak/>
        <w:t>89. Каким должно приниматься количество воздуха на одного человека, считая по наибольшему количеству людей, одновременно работающих в смене?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90. С кем должно быть согласовано проведение естественного проветривания подземных выработок мелкого заложения, имеющих не менее двух выходов и устойчивое направление вентиляционной струи?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91. На каком расстоянии от мест хранения и использования горючих и легковоспламеняющихся материалов должны располагаться воздухозаборы вентиляторных установок?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92. На каком расстоянии от ствола объекта подземного строительства должны располагаться воздухозаборы вентиляторных установок?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93. При какой продолжительности остановки главного вентилятора людей необходимо выводить на поверхность со всех рабочих мест?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94. Каким должно быть количество воздуха, проходящее по выработкам после реверсирования?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95. Где должна располагаться вентиляторная установка для проветривания при проходке ствола?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96. Какое отставание вентиляционных труб от забоя ствола допускается при его проходке?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97. Какое отставание вентиляционных труб от забоя допускается при проходке горизонтальных выработок при площади сечения забоя не более 16 м²?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98. За какое время рабочие агрегаты главной водоотливной установки должны обеспечивать откачку максимального суточного притока воды?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99. С какой периодичностью главный механик организации должен проводить осмотр главной водоотливной установки?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lastRenderedPageBreak/>
        <w:t>100. Какова периодичность проведения замеров притока шахтной воды и ее химического анализа?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101. С какой периодичностью главный энергетик организации должен проводить проверку исправности аппаратов устройств контроля изоляции и отключающих устройств?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102. Какие электрические сети разрешается применять для контактной электровозной откатки?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103. Какого вида кабели должны применяться для прокладки по вертикальным и наклонным выработкам на период строительства?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 xml:space="preserve">104. Какую защиту должны иметь трансформаторы подземных электрических сетей </w:t>
      </w:r>
      <w:r w:rsidR="001A23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5F41">
        <w:rPr>
          <w:rFonts w:ascii="Times New Roman" w:hAnsi="Times New Roman" w:cs="Times New Roman"/>
          <w:color w:val="000000"/>
          <w:sz w:val="24"/>
          <w:szCs w:val="24"/>
        </w:rPr>
        <w:t>до 1000 В?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105. В каком случае в камерах электроустановок, расположенных в подземных выработках, должно быть два выхода?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106. Какой ширины должны быть проходы вокруг распределительных устройств?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107. В какой цвет окрашиваются заземляющие проводники?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108. Какую группу по электробезопасности должен иметь работник, использующий ручной электроинструмент в сухих помещениях и выработках?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109. На какое напряжение должны быть рассчитаны ручные переносные светильники, используемые в подземных условиях?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110. Для каких объектов должен разрабатываться План мероприятий по локализации и ликвидации последствий аварий?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111. В какие сроки утверждается План мероприятий по локализации и ликвидации последствий аварий?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112. Когда проводится ознакомление с Планом мероприятий по локализации и ликвидации последствий аварий?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113. Кто является ответственным за организацию учета лиц, спустившихся и вышедших из горных выработок?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114. Каким должно быть количество самоспасателей в местах группового хранения?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115. С какой периодичностью должна проводиться проверка исправности самоспасателей, закрепленных индивидуально?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116. С какой периодичностью должна проводиться проверка состояния средств противоаварийной защиты?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117. Кто несет ответственность за своевременное и правильное составление Плана мероприятий по локализации и ликвидации последствий аварий?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118. Каким должно быть расстояние от выхода из подземных выработок до места хранения пожароопасных веществ и материалов?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119. Какой радиус должен быть у границ опасной зоны при проведении взрывопожароопасных работ?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120. В каких местах должны размещаться первичные средства пожаротушения в горизонтальных выработках с огнестойкой обделкой?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121. Чем должно быть укомплектовано каждое место размещения первичных средств пожаротушения?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122. Какие из перечисленных документов должны прилагаться к Плану мероприятий по локализации и ликвидации последствий аварий?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lastRenderedPageBreak/>
        <w:t>123. Какие приложения следует приобщить к Плану мероприятий по локализации и ликвидации последствий аварий при его согласовании и утверждении?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124. У кого должны храниться выписки из Плана мероприятий по локализации и ликвидации последствий аварий, указывающие пути выхода с конкретного участка шахты?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125. Как следует выводить людей из горных выработок, расположенных до очага пожара?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126. Какой вентиляционный режим должен выбираться при авариях?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127. С какой периодичностью должна проверяться исправность сигнализации оповещения об аварии с регистрацией результатов проверок?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128. На кого возлагается персональная ответственность за наличие и качество материалов, находящихся в противопожарных подземных и поверхностных складах, в соответствии с планом ликвидации аварий при ведении работ в подземных условиях?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129. Где должны находиться лица, на которых возлагается ответственность за руководство ликвидацией аварий в шахте в данную смену?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130. Что предусматривается в плане ликвидации аварий при ведении работ в подземных условиях?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131. Кто является ответственным руководителем работ по спасению людей и ликвидации аварий до момента прибытия главного инженера шахты?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132. Кем утверждается план ликвидации аварий при ведении работ в подземных условиях?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133. Кем в организации утверждается перечень опасных зон?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134. При каком расстоянии до опасной зоны участковый маркшейдер должен делать замеры и оповещения о размерах целика после каждой заходки главному инженеру и начальнику участка?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135. Кто выдает разрешение на производство разбивочных и основных маркшейдерских работ вблизи забоев подземных выработок?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136. На каком расстоянии должны быть расположены первичные средства пожаротушения?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137. При каком значении прочности бетона допускается начинать разработку в устойчивых породах?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138. Кем должна осуществляться проверка состояния предусмотренных планом ликвидации аварии материальных и технических средств для осуществления мероприятий по спасению людей и ликвидации аварий перед согласованием планов ликвидации аварий на новое полугодие? Укажите все правильные ответы.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139. Какие надписи должен иметь титульный лист плана ликвидации аварии?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140. Кем прорабатывается план ликвидации аварий под расписку?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141. Какая принимается скорость передвижения людей в изолирующих самоспасателях по загазованным горизонтальным выработкам высотой 1,8-2,0 м?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142. Какая принимается скорость передвижения людей в изолирующих самоспасателях по загазованным наклонным выработкам с углом наклона 10° при подъеме?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143. Кем подписывается оперативная часть плана ликвидации аварий в конце последней позиции с указанием даты составления плана?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lastRenderedPageBreak/>
        <w:t>144. Что из перечисленного наносится на аксонометрических схемах и погоризонтных планах вентиляционных горных выработок в виде кружков диаметром 13 мм?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145. Что из перечисленного должно предусматриваться при прорыве в горные выработки воды, пульпы, реагентов?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146. При каких видах аварии необходимо предусматривать вызов служб МЧС России?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147. Кем должен тщательно рассматриваться маршрут движения отделений ВГСЧ на вывод людей и ликвидацию аварий в каждом конкретном случае? Укажите все правильные ответы.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148. Что из перечисленного допускается не предусматривать в оперативной части соответствующего плана для ликвидации подземных пожаров в начальной стадии?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149. Какое из перечисленных первоочередных мероприятий плана ликвидации аварий рекомендуется располагать первым в части аварий, связанных с загазованностью выработок?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150. Кем составляется акт проверки исправности противопожарных средств и оборудования плана ликвидации аварий?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151. Чье решение является обязательным для выполнения в случае разногласия между командиром ВГСЧ и ответственным руководителем работ при организации работ по ликвидации аварии?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152. Кто имеет право письменным приказом отстранить ответственного руководителя работ и принять руководство на себя или возложить его на другое лицо из числа должностных лиц шахты?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153. Какие участки относятся к наиболее нагруженным на месторождениях, склонных к горным ударам?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 xml:space="preserve">154. Чему должно быть равно минимальное расстояние между ближайшими боками параллельных выработок и камер различного назначения на удароопасных участках до </w:t>
      </w:r>
      <w:r w:rsidRPr="00495F41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глубины 1000 м относительно наибольшего размера d поперечного сечения большей выработки?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155. В течение какого срока технический руководитель объекта с инженерными службами рассматривает случаи микроударов, толчков, стреляния, интенсивного заколообразования и шелушения при первом их появлении в целях установления причин и разработки мер борьбы с ними?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156. В каком направлении должны ориентироваться основные горизонтальные и наклонные выработки околоствольных дворов, включая камеры?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157. Куда должен сообщать технический руководитель организации о каждом случае горного удара и микроудара?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158. Кто на каждом объекте, отрабатывающем месторождения, склонном и опасном по горным ударам, производит учет всех случаев горных ударов, микроударов и толчков, стреляний, интенсивного заколообразования и шелушения, результатов определения категорий удароопасности выработок, примененных мер по предотвращению горных ударов с оценкой их эффективности?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159. В каком из перечисленных случаев пересматриваются планы мероприятий по локализации и ликвидации последствий аварий на опасных производственных объектах? Выберите два правильных варианта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160. Какую информацию не включает в себя общий раздел плана мероприятий по локализации и ликвидации последствий аварий на опасных производственных объектах?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161. В каком случае допускается нахождение людей, занятых тушением подземного пожара активным способом, в горных выработках с исходящей от пожара струей воздуха?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162. Из какого минимального количества человек должно состоять горноспасательное отделение или отделение вспомогательной горноспасательной команды при ведении горноспасательных работ в непригодной для дыхания рудничной атмосфере при работе на открытых горных выработках?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163. Какой категории по степени опасности участков горного массива вокруг выработок не существует?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164. Чем должно быть регламентировано приведение горных выработок в неудароопасное состояние?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165. Каким должно быть расстояние между стенками стволов при строительстве подземного объекта на участках недр, склонных и опасных по горным ударам?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166. Какое положение не соответствует требованиям безопасности при проходке стволов?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167. Из каких разделов состоит план мероприятий по локализации и ликвидации последствий аварий на опасных производственных объектах?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168. Что необходимо соблюдать при проектировании вскрытия, подготовки, систем разработки на участках недр, склонных и опасных по горным ударам?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169. На какой срок составляется план мероприятий по локализации и ликвидации последствий аварий для объектов, на которых ведутся горные работы в подземных условиях?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170. Кто утверждает План мероприятий по локализации и ликвидации последствий аварий?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171. В течение какого времени после внесения изменений в системы управления технологическими процессами на объекте должен быть пересмотрен план мероприятий по локализации и ликвидации последствий аварий?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172. Что из перечисленного должно быть предусмотрено планом мероприятий по локализации и ликвидации последствий аварий на ОПО?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173. На кого возлагается руководство работами по локализации и ликвидации последствий аварий?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174. Каким образом участки горных выработок категории «Опасно» приводят в неудароопасное состояние?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175. На основании каких данных составляется оперативный план по локализации и ликвидации последствий аварий?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176. В каком случае месторождение (объект строительства подземных сооружений) будет относиться к опасному по горным ударам?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177. Чем оснащается КП (командный пункт)?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178. В каких случаях в подземных горных выработках, в которых имеется взрывоопасная среда при наличии очагов горения или существует угроза прорыва воды (рассола, пульпы), работы по поиску и спасению людей не проводятся или прекращаются?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179. Какими способами осуществляется тушение подземных пожаров?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180. При выполнении каких из перечисленных профилактических мероприятий должно осуществляться проведение и поддержание выработок на месторождениях, на которых происходили горные удары?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181. Тушение каких рудников в подземных горных выработках запрещается производить водой?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182. В каких случаях должен производиться контроль удароопасности в выработках?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183. Какое из перечисленных требований к тушению пожаров в вертикальных горных выработках указано верно?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184. Что из перечисленного содержится в специальном разделе плана мероприятий по локализации и ликвидации последствий аварий на опасных производственных объектах?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 xml:space="preserve">185. Какова минимально допустимая численность горноспасательного отделения или отделения вспомогательной горноспасательной команды (ВГК) для ведения </w:t>
      </w:r>
      <w:r w:rsidRPr="00495F41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горноспасательных работ в непригодной для дыхания рудничной атмосфере при работе в подземных горных выработках?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186. Каково максимальное допустимое избыточное давление в кессоне при ведении горноспасательных работ в автономных изолирующих дыхательных аппаратах?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187. Какое из перечисленных действий допускается при ведении горноспасательных работ в подземных горных выработках в зоне высоких температур с непригодной для дыхания рудничной атмосферой?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188. В каких целях разрабатываются планы мероприятий по локализации и ликвидации последствий аварий на опасных производственных объектах?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189. Для каких объектов должны разрабатываться планы мероприятий по локализации и ликвидации последствий аварий на ОПО?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 xml:space="preserve">190. Какова максимальная продолжительность пребывания работников </w:t>
      </w:r>
      <w:r w:rsidR="00FB03AC" w:rsidRPr="00310ABC">
        <w:rPr>
          <w:rFonts w:ascii="Times New Roman" w:hAnsi="Times New Roman" w:cs="Times New Roman"/>
          <w:color w:val="000000"/>
          <w:sz w:val="24"/>
          <w:szCs w:val="24"/>
        </w:rPr>
        <w:t>профессиональных аварийно-спасательных служб или профессиональных аварийно-спасательных формирований</w:t>
      </w:r>
      <w:r w:rsidR="00FB03A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5F41">
        <w:rPr>
          <w:rFonts w:ascii="Times New Roman" w:hAnsi="Times New Roman" w:cs="Times New Roman"/>
          <w:color w:val="000000"/>
          <w:sz w:val="24"/>
          <w:szCs w:val="24"/>
        </w:rPr>
        <w:t>ПАСС(Ф) и членов вспомогательной гоноспасательной команды в непригодной для дыхания рудничной атмосфере с применением дыхательных аппаратов?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191. Что из перечисленного входит в должностные обязанности руководителя горноспасательных работ (РГСР)?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192. В течение какого срока после реконструкции или технического перевооружения объекта должен быть пересмотрен план мероприятий по локализации и ликвидации последствий аварий на ОПО?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193. В каком случае эксплуатирующая организация вправе разрабатывать единый план мероприятий по локализации и ликвидации последствий аварий на опасных производственных объектах на несколько опасных объектов?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194. Кем согласовываются планы мероприятий по локализации и ликвидации последствий аварий на опасных производственных объектах?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195. В каком случае инертизация рудничной атмосферы в изолируемом пространстве может быть начата до окончания возведения взрывоустойчивых изоляционных перемычек?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196. Каково номинальное время защитного действия автономных изолирующих дыхательных аппаратов (ДА) со сжатым воздухом на объектах открытых горных работ?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197. Кто определяет места возведения изоляционных перемычек, предназначенных для изоляции пожарного участка, их конструкцию, последовательность и сроки возведения?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198. При каком угле наклона наклонной горной выработки пожар в ней тушится активным способом дистанционно?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199. До какой минимальной температуры разрешается ведение горноспасательных работ в горных выработках с непригодной для дыхания рудничной атмосферой?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200. Кто разрабатывает указания по безопасному ведению горных работ на месторождении, склонном и опасном по горным ударам?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201. Кто утверждает планы мероприятий по локализации и ликвидации последствий аварий на опасных производственных объектах? Выберите два правильных варианта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202. Кем утверждается проект работ и мероприятий по ликвидации последствий горного удара?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203. На какой основе осуществляется изменение параметров противоударных мероприятий и периодичности прогноза степени удароопасности, предусмотренных Правилами безопасности при ведении горных работ и переработке твердых полезных ископаемых?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204. Какое из перечисленных требований к оперативным планам по локализации и ликвидации последствий аварий указано неверно?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lastRenderedPageBreak/>
        <w:t>205. При каких условиях допускается ведение горноспасательных работ в тупиковой выработке?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206. Какими методами производится локальный прогноз удароопасности участков массива горных пород и руд, а также оценка эффективности мер предотвращения горных ударов?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207. Каким документом устанавливаются порядок и обстоятельства, при которых допускается отстранить руководителя работ по ликвидации аварии и руководителя горноспасательных работ и назначить другое должностное лицо?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208. В каком случае допускаются отступления от последовательного продвигания фронта очистных работ в пределах как шахтного поля (участка), так и месторождения в целом, при отработке месторождений, склонных и опасных по горным ударам?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209. Разработку каких рудных тел необходимо производить преимущественно системой одностадийного этажного или подэтажного принудительного обрушения с отбойкой руды на зажатую среду?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210. В каком случае горные работы следует производить с применением комплекса мер по профилактике горных ударов, высыпаний, вывалов и обрушения пород (руд) на участках рудного массива или массива горных пород?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211. Каким из перечисленных прав не обладает комиссия по горным ударам?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212. Кем утверждается структура и количественный состав службы прогноза и предотвращения горных ударов?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213. Кто несет персональную ответственность за своевременное размещение в планах горных работ результатов регионального и локального прогноза удароопасности?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214. Какой практический стаж подземных работ должен иметь горный инженер для назначения на должность начальника службы прогноза и предотвращения горных ударов?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lastRenderedPageBreak/>
        <w:t>215. Какие из перечисленных задач выполняет служба прогноза и предотвращения горных ударов? Укажите все правильные ответы.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216. Какая документация должна находиться на командном пункте?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217. Кто из перечисленных лиц обеспечивает подачу сжатого воздуха или воды к месту аварии в случаях, предусмотренных ПЛА?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218. Какое из перечисленных мероприятий не проводится при ликвидации последствий горного удара, обрушения пород, оползня?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219. При каком виде аварии члены вспомогательной горноспасательной команды устанавливают связь с застигнутыми аварией людьми, организуют их спасение, предварительно усилив крепь, тем самым исключив возможные обрушения?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220. Какие из перечисленных тр</w:t>
      </w:r>
      <w:r w:rsidR="001A2329">
        <w:rPr>
          <w:rFonts w:ascii="Times New Roman" w:hAnsi="Times New Roman" w:cs="Times New Roman"/>
          <w:color w:val="000000"/>
          <w:sz w:val="24"/>
          <w:szCs w:val="24"/>
        </w:rPr>
        <w:t xml:space="preserve">ебований на участках категории </w:t>
      </w:r>
      <w:r w:rsidR="001A2329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r w:rsidRPr="00495F41">
        <w:rPr>
          <w:rFonts w:ascii="Times New Roman" w:hAnsi="Times New Roman" w:cs="Times New Roman"/>
          <w:color w:val="000000"/>
          <w:sz w:val="24"/>
          <w:szCs w:val="24"/>
        </w:rPr>
        <w:t>Опасно</w:t>
      </w:r>
      <w:r w:rsidR="001A2329"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  <w:r w:rsidRPr="00495F41">
        <w:rPr>
          <w:rFonts w:ascii="Times New Roman" w:hAnsi="Times New Roman" w:cs="Times New Roman"/>
          <w:color w:val="000000"/>
          <w:sz w:val="24"/>
          <w:szCs w:val="24"/>
        </w:rPr>
        <w:t xml:space="preserve"> указаны верно? Укажите все правильные ответы.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221. В каком случае допускается нахождение людей, занятых тушением подземного пожара активным способом, в горных выработках с исходящей от пожара струей воздуха?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222. Кто осуществляет научно-методическое сопровождение деятельности cлужбы прогноза и предотвращения горных ударов?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223. В каком разделе указаний по безопасному ведению горных работ на месторождениях, склонных и опасных по горным ударам, представляется характеристика горных ударов, других геодинамических явлений, отражающих специфику геологических условий и технологии отработки месторождения?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224. В каком приоритетном порядке предварительно определяется вид происшедшей аварии при отсутствии информации, позволяющей достоверно определить ее вид, в подземных горных выработках?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 xml:space="preserve">225. Каким образом распределяется максимальная продолжительность (время) непрерывного пребывания работников </w:t>
      </w:r>
      <w:r w:rsidR="00FB03AC" w:rsidRPr="00310ABC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профессиональных аварийно-спасательных служб или </w:t>
      </w:r>
      <w:r w:rsidR="00FB03AC" w:rsidRPr="00310AB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профессиональных аварийно-спасательных формирований</w:t>
      </w:r>
      <w:r w:rsidR="00FB03A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bookmarkStart w:id="0" w:name="_GoBack"/>
      <w:r w:rsidRPr="00495F41">
        <w:rPr>
          <w:rFonts w:ascii="Times New Roman" w:hAnsi="Times New Roman" w:cs="Times New Roman"/>
          <w:color w:val="000000"/>
          <w:sz w:val="24"/>
          <w:szCs w:val="24"/>
        </w:rPr>
        <w:t>ПАСС(Ф)</w:t>
      </w:r>
      <w:bookmarkEnd w:id="0"/>
      <w:r w:rsidRPr="00495F41">
        <w:rPr>
          <w:rFonts w:ascii="Times New Roman" w:hAnsi="Times New Roman" w:cs="Times New Roman"/>
          <w:color w:val="000000"/>
          <w:sz w:val="24"/>
          <w:szCs w:val="24"/>
        </w:rPr>
        <w:t xml:space="preserve"> в зоне высоких температур при передвижении по подземным горным выработкам с непригодной для дыхания рудничной атмосферой?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226. На какие виды могут подразделяться прогнозы удароопасности участков массива горных пород? Укажите все правильные ответы.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227. Через какое время после производства массовых взрывов разрешается допуск работников на рабочие места?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228. Какой срок действия устанавливается для единого плана мероприятий по локализации и ликвидации последствий аварий на опасных производственных объектах, расположенных на одном земельном участке или на смежных земельных участках?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229. В течение какого времени при вводе новых или закрытии отработанных участков, изменении схемы вентиляции или путей выхода людей из шахты в план мероприятий по локализации и ликвидации последствий аварий должен внести изменения и согласовать их с командиром аварийно-спасательного формирования технический руководитель организации?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230. Какие из перечисленных данных должны указываться в оперативной части плана мероприятий по локализации и ликвидации последствий аварий?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231. Какое минимальное количество независимых сигнальных устройств должна иметь каждая подъемная установка при проходке и углублении стволов согласно Правил</w:t>
      </w:r>
      <w:r w:rsidR="001A2329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Pr="00495F41">
        <w:rPr>
          <w:rFonts w:ascii="Times New Roman" w:hAnsi="Times New Roman" w:cs="Times New Roman"/>
          <w:color w:val="000000"/>
          <w:sz w:val="24"/>
          <w:szCs w:val="24"/>
        </w:rPr>
        <w:t xml:space="preserve"> безопасности при ведении горных работ и переработке твердых полезных ископаемых?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232. Какие меры по обеспечению безопасности работ должны приниматься в местах сдвигов, сбросов, тектонических разломов, а также при повышении степени трещиноватости пород?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233. При каком подходе к опасной зоне главный и участковые маркшейдеры обязаны подготовить письменное уведомление техническому руководителю и начальнику участка?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lastRenderedPageBreak/>
        <w:t>234. Кого должна письменно уведомить маркшейдерская служба в случае превышения установленных допустимых величин просадок земной поверхности, деформации зданий и сооружений?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235. Какое из перечисленных требований к строительной площадке указано верно?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236. С какой периодичностью проводится осмотр состояния крепления при выполнении работ в котлованах и траншеях с креплением бортов (стен) техническим руководителем?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237. Кто проводит осмотр состояния крепления при выполнении работ в котлованах и траншеях с креплением бортов (стен) один раз в неделю?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238. Какая должна быть высота и ширина предохранительного вала, которым оборудованы съезды, транспортные бермы, рабочие площадки?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239. Что из перечисленного допускается при разработке котлована?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240. При достижении бетоном какой прочности необходимо производить раскрытие калотты на захватках свода, смежных с ранее забетонированными участками? Выберите правильный вариант ответа.</w:t>
      </w:r>
    </w:p>
    <w:p w:rsidR="00774CD5" w:rsidRPr="00495F41" w:rsidRDefault="00774CD5" w:rsidP="00495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CD5" w:rsidRPr="00495F41" w:rsidRDefault="00C969C1" w:rsidP="00495F41">
      <w:pPr>
        <w:jc w:val="both"/>
        <w:rPr>
          <w:rFonts w:ascii="Times New Roman" w:hAnsi="Times New Roman" w:cs="Times New Roman"/>
          <w:sz w:val="24"/>
          <w:szCs w:val="24"/>
        </w:rPr>
      </w:pPr>
      <w:r w:rsidRPr="00495F41">
        <w:rPr>
          <w:rFonts w:ascii="Times New Roman" w:hAnsi="Times New Roman" w:cs="Times New Roman"/>
          <w:color w:val="000000"/>
          <w:sz w:val="24"/>
          <w:szCs w:val="24"/>
        </w:rPr>
        <w:t>241. Что из перечисленного запрещается при проходке вертикальных выработок? Выберите правильный вариант ответа.</w:t>
      </w:r>
    </w:p>
    <w:sectPr w:rsidR="00774CD5" w:rsidRPr="00495F41" w:rsidSect="00E77259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1B"/>
    <w:rsid w:val="001A2329"/>
    <w:rsid w:val="0030764E"/>
    <w:rsid w:val="0048321B"/>
    <w:rsid w:val="00495F41"/>
    <w:rsid w:val="005C7A42"/>
    <w:rsid w:val="00774CD5"/>
    <w:rsid w:val="00B34BE1"/>
    <w:rsid w:val="00C969C1"/>
    <w:rsid w:val="00E77259"/>
    <w:rsid w:val="00FB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CD7EC-1908-42B3-9D0A-362D3CB9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rsid w:val="00E06C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MS 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MS 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23</Pages>
  <Words>6023</Words>
  <Characters>34333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Михайлова Елена Николаевна</cp:lastModifiedBy>
  <cp:revision>7</cp:revision>
  <dcterms:created xsi:type="dcterms:W3CDTF">2022-09-19T12:06:00Z</dcterms:created>
  <dcterms:modified xsi:type="dcterms:W3CDTF">2022-10-13T08:11:00Z</dcterms:modified>
</cp:coreProperties>
</file>